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Spacing w:w="0" w:type="dxa"/>
        <w:shd w:val="clear" w:color="auto" w:fill="FFFFFF"/>
        <w:tblCellMar>
          <w:left w:w="0" w:type="dxa"/>
          <w:right w:w="0" w:type="dxa"/>
        </w:tblCellMar>
        <w:tblLook w:val="04A0" w:firstRow="1" w:lastRow="0" w:firstColumn="1" w:lastColumn="0" w:noHBand="0" w:noVBand="1"/>
      </w:tblPr>
      <w:tblGrid>
        <w:gridCol w:w="3261"/>
        <w:gridCol w:w="6095"/>
      </w:tblGrid>
      <w:tr w:rsidR="008E5063" w:rsidRPr="008E5063" w14:paraId="10F7389E" w14:textId="77777777" w:rsidTr="005C3F9C">
        <w:trPr>
          <w:tblCellSpacing w:w="0" w:type="dxa"/>
        </w:trPr>
        <w:tc>
          <w:tcPr>
            <w:tcW w:w="3261" w:type="dxa"/>
            <w:shd w:val="clear" w:color="auto" w:fill="FFFFFF"/>
            <w:tcMar>
              <w:top w:w="0" w:type="dxa"/>
              <w:left w:w="108" w:type="dxa"/>
              <w:bottom w:w="0" w:type="dxa"/>
              <w:right w:w="108" w:type="dxa"/>
            </w:tcMar>
            <w:hideMark/>
          </w:tcPr>
          <w:p w14:paraId="15204D69" w14:textId="3107AC38" w:rsidR="008E5063" w:rsidRPr="008E5063" w:rsidRDefault="000248EB" w:rsidP="00DD1E3E">
            <w:pPr>
              <w:spacing w:before="60" w:after="60" w:line="240" w:lineRule="auto"/>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2336" behindDoc="0" locked="0" layoutInCell="1" allowOverlap="1" wp14:anchorId="2D9B506D" wp14:editId="1A22D662">
                      <wp:simplePos x="0" y="0"/>
                      <wp:positionH relativeFrom="column">
                        <wp:posOffset>673735</wp:posOffset>
                      </wp:positionH>
                      <wp:positionV relativeFrom="paragraph">
                        <wp:posOffset>467360</wp:posOffset>
                      </wp:positionV>
                      <wp:extent cx="43815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438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FF270"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5pt,36.8pt" to="87.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" strokecolor="black [3200]" strokeweight=".5pt">
                      <v:stroke joinstyle="miter"/>
                    </v:line>
                  </w:pict>
                </mc:Fallback>
              </mc:AlternateContent>
            </w:r>
            <w:r w:rsidR="008E5063" w:rsidRPr="008E5063">
              <w:rPr>
                <w:rFonts w:eastAsia="Times New Roman" w:cs="Times New Roman"/>
                <w:b/>
                <w:bCs/>
                <w:color w:val="000000"/>
                <w:szCs w:val="28"/>
                <w:lang w:val="vi-VN"/>
              </w:rPr>
              <w:t>HỘI Đ</w:t>
            </w:r>
            <w:r w:rsidR="008E5063" w:rsidRPr="008E5063">
              <w:rPr>
                <w:rFonts w:eastAsia="Times New Roman" w:cs="Times New Roman"/>
                <w:b/>
                <w:bCs/>
                <w:color w:val="000000"/>
                <w:szCs w:val="28"/>
              </w:rPr>
              <w:t>Ồ</w:t>
            </w:r>
            <w:r w:rsidR="008E5063" w:rsidRPr="008E5063">
              <w:rPr>
                <w:rFonts w:eastAsia="Times New Roman" w:cs="Times New Roman"/>
                <w:b/>
                <w:bCs/>
                <w:color w:val="000000"/>
                <w:szCs w:val="28"/>
                <w:lang w:val="vi-VN"/>
              </w:rPr>
              <w:t>NG NHÂN DÂN</w:t>
            </w:r>
            <w:r w:rsidR="008E5063" w:rsidRPr="008E5063">
              <w:rPr>
                <w:rFonts w:eastAsia="Times New Roman" w:cs="Times New Roman"/>
                <w:b/>
                <w:bCs/>
                <w:color w:val="000000"/>
                <w:szCs w:val="28"/>
              </w:rPr>
              <w:br/>
            </w:r>
            <w:r w:rsidR="008E5063" w:rsidRPr="008E5063">
              <w:rPr>
                <w:rFonts w:eastAsia="Times New Roman" w:cs="Times New Roman"/>
                <w:b/>
                <w:bCs/>
                <w:color w:val="000000"/>
                <w:szCs w:val="28"/>
                <w:lang w:val="vi-VN"/>
              </w:rPr>
              <w:t xml:space="preserve">TỈNH </w:t>
            </w:r>
            <w:r w:rsidR="008E5063">
              <w:rPr>
                <w:rFonts w:eastAsia="Times New Roman" w:cs="Times New Roman"/>
                <w:b/>
                <w:bCs/>
                <w:color w:val="000000"/>
                <w:szCs w:val="28"/>
                <w:lang w:val="vi-VN"/>
              </w:rPr>
              <w:t>HÀ NAM</w:t>
            </w:r>
            <w:r w:rsidR="008E5063" w:rsidRPr="008E5063">
              <w:rPr>
                <w:rFonts w:eastAsia="Times New Roman" w:cs="Times New Roman"/>
                <w:b/>
                <w:bCs/>
                <w:color w:val="000000"/>
                <w:szCs w:val="28"/>
                <w:lang w:val="vi-VN"/>
              </w:rPr>
              <w:br/>
            </w:r>
          </w:p>
        </w:tc>
        <w:tc>
          <w:tcPr>
            <w:tcW w:w="6095" w:type="dxa"/>
            <w:shd w:val="clear" w:color="auto" w:fill="FFFFFF"/>
            <w:tcMar>
              <w:top w:w="0" w:type="dxa"/>
              <w:left w:w="108" w:type="dxa"/>
              <w:bottom w:w="0" w:type="dxa"/>
              <w:right w:w="108" w:type="dxa"/>
            </w:tcMar>
            <w:hideMark/>
          </w:tcPr>
          <w:p w14:paraId="134674B0" w14:textId="3FAD1078" w:rsidR="008E5063" w:rsidRPr="008E5063" w:rsidRDefault="000248EB" w:rsidP="00DD1E3E">
            <w:pPr>
              <w:spacing w:before="60" w:after="60" w:line="240" w:lineRule="auto"/>
              <w:jc w:val="center"/>
              <w:rPr>
                <w:rFonts w:eastAsia="Times New Roman" w:cs="Times New Roman"/>
                <w:color w:val="000000"/>
                <w:szCs w:val="28"/>
              </w:rPr>
            </w:pPr>
            <w:r>
              <w:rPr>
                <w:b/>
                <w:noProof/>
              </w:rPr>
              <mc:AlternateContent>
                <mc:Choice Requires="wps">
                  <w:drawing>
                    <wp:anchor distT="0" distB="0" distL="114300" distR="114300" simplePos="0" relativeHeight="251661312" behindDoc="0" locked="0" layoutInCell="1" allowOverlap="1" wp14:anchorId="4921DF4A" wp14:editId="746711AD">
                      <wp:simplePos x="0" y="0"/>
                      <wp:positionH relativeFrom="column">
                        <wp:posOffset>781050</wp:posOffset>
                      </wp:positionH>
                      <wp:positionV relativeFrom="paragraph">
                        <wp:posOffset>467360</wp:posOffset>
                      </wp:positionV>
                      <wp:extent cx="2159000" cy="6350"/>
                      <wp:effectExtent l="0" t="0" r="31750" b="317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6AE8"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36.8pt" to="231.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oHAIAADU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"/>
                  </w:pict>
                </mc:Fallback>
              </mc:AlternateContent>
            </w:r>
            <w:r w:rsidR="008E5063" w:rsidRPr="008E5063">
              <w:rPr>
                <w:rFonts w:eastAsia="Times New Roman" w:cs="Times New Roman"/>
                <w:b/>
                <w:bCs/>
                <w:color w:val="000000"/>
                <w:szCs w:val="28"/>
                <w:lang w:val="vi-VN"/>
              </w:rPr>
              <w:t>CỘNG HÒA XÃ HỘI CHỦ NGHĨA VIỆT NAM</w:t>
            </w:r>
            <w:r w:rsidR="008E5063" w:rsidRPr="008E5063">
              <w:rPr>
                <w:rFonts w:eastAsia="Times New Roman" w:cs="Times New Roman"/>
                <w:b/>
                <w:bCs/>
                <w:color w:val="000000"/>
                <w:szCs w:val="28"/>
                <w:lang w:val="vi-VN"/>
              </w:rPr>
              <w:br/>
              <w:t>Độc lập - Tự do - Hạnh phúc</w:t>
            </w:r>
            <w:r w:rsidR="008E5063" w:rsidRPr="008E5063">
              <w:rPr>
                <w:rFonts w:eastAsia="Times New Roman" w:cs="Times New Roman"/>
                <w:b/>
                <w:bCs/>
                <w:color w:val="000000"/>
                <w:szCs w:val="28"/>
                <w:lang w:val="vi-VN"/>
              </w:rPr>
              <w:br/>
            </w:r>
          </w:p>
        </w:tc>
      </w:tr>
      <w:tr w:rsidR="008E5063" w:rsidRPr="008E5063" w14:paraId="6DC48815" w14:textId="77777777" w:rsidTr="005C3F9C">
        <w:trPr>
          <w:tblCellSpacing w:w="0" w:type="dxa"/>
        </w:trPr>
        <w:tc>
          <w:tcPr>
            <w:tcW w:w="3261" w:type="dxa"/>
            <w:shd w:val="clear" w:color="auto" w:fill="FFFFFF"/>
            <w:tcMar>
              <w:top w:w="0" w:type="dxa"/>
              <w:left w:w="108" w:type="dxa"/>
              <w:bottom w:w="0" w:type="dxa"/>
              <w:right w:w="108" w:type="dxa"/>
            </w:tcMar>
            <w:hideMark/>
          </w:tcPr>
          <w:p w14:paraId="7743AD1B" w14:textId="5555156F" w:rsidR="008E5063" w:rsidRDefault="008E5063" w:rsidP="00DD1E3E">
            <w:pPr>
              <w:spacing w:before="60" w:after="60" w:line="240" w:lineRule="auto"/>
              <w:jc w:val="center"/>
              <w:rPr>
                <w:rFonts w:eastAsia="Times New Roman" w:cs="Times New Roman"/>
                <w:color w:val="000000"/>
                <w:szCs w:val="28"/>
                <w:lang w:val="vi-VN"/>
              </w:rPr>
            </w:pPr>
            <w:r w:rsidRPr="008E5063">
              <w:rPr>
                <w:rFonts w:eastAsia="Times New Roman" w:cs="Times New Roman"/>
                <w:color w:val="000000"/>
                <w:szCs w:val="28"/>
                <w:lang w:val="vi-VN"/>
              </w:rPr>
              <w:t>Số: </w:t>
            </w:r>
            <w:r>
              <w:rPr>
                <w:rFonts w:eastAsia="Times New Roman" w:cs="Times New Roman"/>
                <w:color w:val="000000"/>
                <w:szCs w:val="28"/>
                <w:lang w:val="vi-VN"/>
              </w:rPr>
              <w:t xml:space="preserve">      </w:t>
            </w:r>
            <w:r w:rsidR="00D55E35">
              <w:rPr>
                <w:rFonts w:eastAsia="Times New Roman" w:cs="Times New Roman"/>
                <w:color w:val="000000"/>
                <w:szCs w:val="28"/>
                <w:lang w:val="vi-VN"/>
              </w:rPr>
              <w:t xml:space="preserve"> </w:t>
            </w:r>
            <w:r>
              <w:rPr>
                <w:rFonts w:eastAsia="Times New Roman" w:cs="Times New Roman"/>
                <w:color w:val="000000"/>
                <w:szCs w:val="28"/>
                <w:lang w:val="vi-VN"/>
              </w:rPr>
              <w:t>/202</w:t>
            </w:r>
            <w:r w:rsidR="00062CE3">
              <w:rPr>
                <w:rFonts w:eastAsia="Times New Roman" w:cs="Times New Roman"/>
                <w:color w:val="000000"/>
                <w:szCs w:val="28"/>
              </w:rPr>
              <w:t>5</w:t>
            </w:r>
            <w:r w:rsidRPr="008E5063">
              <w:rPr>
                <w:rFonts w:eastAsia="Times New Roman" w:cs="Times New Roman"/>
                <w:color w:val="000000"/>
                <w:szCs w:val="28"/>
                <w:lang w:val="vi-VN"/>
              </w:rPr>
              <w:t>/NQ-HĐND</w:t>
            </w:r>
          </w:p>
          <w:p w14:paraId="7A54EF59" w14:textId="08939B61" w:rsidR="00900B33" w:rsidRPr="00062CE3" w:rsidRDefault="00062CE3" w:rsidP="00062CE3">
            <w:pPr>
              <w:spacing w:before="60" w:after="60" w:line="240" w:lineRule="auto"/>
              <w:jc w:val="center"/>
              <w:rPr>
                <w:rFonts w:eastAsia="Times New Roman" w:cs="Times New Roman"/>
                <w:color w:val="000000"/>
                <w:sz w:val="24"/>
                <w:szCs w:val="24"/>
              </w:rPr>
            </w:pPr>
            <w:r w:rsidRPr="00062CE3">
              <w:rPr>
                <w:rFonts w:eastAsia="Times New Roman" w:cs="Times New Roman"/>
                <w:color w:val="000000"/>
                <w:sz w:val="24"/>
                <w:szCs w:val="24"/>
              </w:rPr>
              <w:t>ĐỀ CƯƠNG CHI TIẾT</w:t>
            </w:r>
          </w:p>
        </w:tc>
        <w:tc>
          <w:tcPr>
            <w:tcW w:w="6095" w:type="dxa"/>
            <w:shd w:val="clear" w:color="auto" w:fill="FFFFFF"/>
            <w:tcMar>
              <w:top w:w="0" w:type="dxa"/>
              <w:left w:w="108" w:type="dxa"/>
              <w:bottom w:w="0" w:type="dxa"/>
              <w:right w:w="108" w:type="dxa"/>
            </w:tcMar>
            <w:hideMark/>
          </w:tcPr>
          <w:p w14:paraId="276F23FE" w14:textId="24FC575E" w:rsidR="008E5063" w:rsidRPr="00FD1507" w:rsidRDefault="008E5063" w:rsidP="00062CE3">
            <w:pPr>
              <w:spacing w:before="60" w:after="60" w:line="240" w:lineRule="auto"/>
              <w:jc w:val="center"/>
              <w:rPr>
                <w:rFonts w:eastAsia="Times New Roman" w:cs="Times New Roman"/>
                <w:color w:val="000000"/>
                <w:szCs w:val="28"/>
              </w:rPr>
            </w:pPr>
            <w:r>
              <w:rPr>
                <w:rFonts w:eastAsia="Times New Roman" w:cs="Times New Roman"/>
                <w:i/>
                <w:iCs/>
                <w:color w:val="000000"/>
                <w:szCs w:val="28"/>
                <w:lang w:val="vi-VN"/>
              </w:rPr>
              <w:t>Hà Nam</w:t>
            </w:r>
            <w:r w:rsidRPr="008E5063">
              <w:rPr>
                <w:rFonts w:eastAsia="Times New Roman" w:cs="Times New Roman"/>
                <w:i/>
                <w:iCs/>
                <w:color w:val="000000"/>
                <w:szCs w:val="28"/>
                <w:lang w:val="vi-VN"/>
              </w:rPr>
              <w:t>, ngày </w:t>
            </w:r>
            <w:r>
              <w:rPr>
                <w:rFonts w:eastAsia="Times New Roman" w:cs="Times New Roman"/>
                <w:i/>
                <w:iCs/>
                <w:color w:val="000000"/>
                <w:szCs w:val="28"/>
                <w:lang w:val="vi-VN"/>
              </w:rPr>
              <w:t xml:space="preserve">   </w:t>
            </w:r>
            <w:r w:rsidR="00D55E35">
              <w:rPr>
                <w:rFonts w:eastAsia="Times New Roman" w:cs="Times New Roman"/>
                <w:i/>
                <w:iCs/>
                <w:color w:val="000000"/>
                <w:szCs w:val="28"/>
                <w:lang w:val="vi-VN"/>
              </w:rPr>
              <w:t xml:space="preserve"> </w:t>
            </w:r>
            <w:r>
              <w:rPr>
                <w:rFonts w:eastAsia="Times New Roman" w:cs="Times New Roman"/>
                <w:i/>
                <w:iCs/>
                <w:color w:val="000000"/>
                <w:szCs w:val="28"/>
                <w:lang w:val="vi-VN"/>
              </w:rPr>
              <w:t xml:space="preserve"> </w:t>
            </w:r>
            <w:r w:rsidRPr="008E5063">
              <w:rPr>
                <w:rFonts w:eastAsia="Times New Roman" w:cs="Times New Roman"/>
                <w:i/>
                <w:iCs/>
                <w:color w:val="000000"/>
                <w:szCs w:val="28"/>
                <w:lang w:val="vi-VN"/>
              </w:rPr>
              <w:t> tháng </w:t>
            </w:r>
            <w:r w:rsidR="00062CE3">
              <w:rPr>
                <w:rFonts w:eastAsia="Times New Roman" w:cs="Times New Roman"/>
                <w:i/>
                <w:iCs/>
                <w:color w:val="000000"/>
                <w:szCs w:val="28"/>
              </w:rPr>
              <w:t xml:space="preserve">    </w:t>
            </w:r>
            <w:r w:rsidRPr="008E5063">
              <w:rPr>
                <w:rFonts w:eastAsia="Times New Roman" w:cs="Times New Roman"/>
                <w:i/>
                <w:iCs/>
                <w:color w:val="000000"/>
                <w:szCs w:val="28"/>
                <w:lang w:val="vi-VN"/>
              </w:rPr>
              <w:t> năm </w:t>
            </w:r>
            <w:r>
              <w:rPr>
                <w:rFonts w:eastAsia="Times New Roman" w:cs="Times New Roman"/>
                <w:i/>
                <w:iCs/>
                <w:color w:val="000000"/>
                <w:szCs w:val="28"/>
                <w:lang w:val="vi-VN"/>
              </w:rPr>
              <w:t>202</w:t>
            </w:r>
            <w:r w:rsidR="00062CE3">
              <w:rPr>
                <w:rFonts w:eastAsia="Times New Roman" w:cs="Times New Roman"/>
                <w:i/>
                <w:iCs/>
                <w:color w:val="000000"/>
                <w:szCs w:val="28"/>
              </w:rPr>
              <w:t>5</w:t>
            </w:r>
          </w:p>
        </w:tc>
      </w:tr>
    </w:tbl>
    <w:p w14:paraId="27A59267" w14:textId="58EEC469" w:rsidR="008E5063" w:rsidRPr="008E5063" w:rsidRDefault="008E5063" w:rsidP="00900B33">
      <w:pPr>
        <w:shd w:val="clear" w:color="auto" w:fill="FFFFFF"/>
        <w:spacing w:before="120" w:after="120" w:line="234" w:lineRule="atLeast"/>
        <w:jc w:val="center"/>
        <w:rPr>
          <w:rFonts w:eastAsia="Times New Roman" w:cs="Times New Roman"/>
          <w:color w:val="000000"/>
          <w:szCs w:val="28"/>
        </w:rPr>
      </w:pPr>
      <w:r w:rsidRPr="008E5063">
        <w:rPr>
          <w:rFonts w:eastAsia="Times New Roman" w:cs="Times New Roman"/>
          <w:b/>
          <w:bCs/>
          <w:color w:val="000000"/>
          <w:szCs w:val="28"/>
          <w:lang w:val="vi-VN"/>
        </w:rPr>
        <w:t>NGHỊ QUYẾT</w:t>
      </w:r>
    </w:p>
    <w:p w14:paraId="15EE4E2A" w14:textId="3BA69A14" w:rsidR="00062CE3" w:rsidRDefault="000076B7" w:rsidP="007B6E8E">
      <w:pPr>
        <w:spacing w:after="0" w:line="240" w:lineRule="auto"/>
        <w:jc w:val="center"/>
        <w:rPr>
          <w:b/>
          <w:bCs/>
          <w:spacing w:val="-4"/>
          <w:szCs w:val="28"/>
        </w:rPr>
      </w:pPr>
      <w:r w:rsidRPr="00180CA5">
        <w:rPr>
          <w:b/>
          <w:noProof/>
        </w:rPr>
        <mc:AlternateContent>
          <mc:Choice Requires="wps">
            <w:drawing>
              <wp:anchor distT="0" distB="0" distL="114300" distR="114300" simplePos="0" relativeHeight="251659264" behindDoc="0" locked="0" layoutInCell="1" allowOverlap="1" wp14:anchorId="515C335B" wp14:editId="26276F66">
                <wp:simplePos x="0" y="0"/>
                <wp:positionH relativeFrom="column">
                  <wp:posOffset>2164715</wp:posOffset>
                </wp:positionH>
                <wp:positionV relativeFrom="paragraph">
                  <wp:posOffset>669925</wp:posOffset>
                </wp:positionV>
                <wp:extent cx="1442085" cy="0"/>
                <wp:effectExtent l="0" t="0" r="2476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5ACD"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5pt,52.75pt" to="284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DB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"/>
            </w:pict>
          </mc:Fallback>
        </mc:AlternateContent>
      </w:r>
      <w:r w:rsidRPr="00180CA5">
        <w:rPr>
          <w:rFonts w:eastAsia="Times New Roman" w:cs="Times New Roman"/>
          <w:b/>
          <w:iCs/>
          <w:szCs w:val="28"/>
          <w:lang w:val="vi-VN"/>
        </w:rPr>
        <w:t xml:space="preserve">Quy định </w:t>
      </w:r>
      <w:r w:rsidR="00062CE3">
        <w:rPr>
          <w:b/>
          <w:bCs/>
          <w:spacing w:val="-4"/>
          <w:szCs w:val="28"/>
        </w:rPr>
        <w:t>nội dung, mức chi tổ chức tuyển dụng công chức, viên chức, nâng ngạch công chức, xét thăng hạng chức danh nghề nghiệp viên chức</w:t>
      </w:r>
    </w:p>
    <w:p w14:paraId="15EE4E2A" w14:textId="3BA69A14" w:rsidR="000076B7" w:rsidRDefault="00FD1507" w:rsidP="007B6E8E">
      <w:pPr>
        <w:spacing w:after="0" w:line="240" w:lineRule="auto"/>
        <w:jc w:val="center"/>
        <w:rPr>
          <w:b/>
          <w:bCs/>
          <w:spacing w:val="-4"/>
          <w:szCs w:val="28"/>
          <w:lang w:val="vi-VN"/>
        </w:rPr>
      </w:pPr>
      <w:r w:rsidRPr="00A92B43">
        <w:rPr>
          <w:b/>
          <w:bCs/>
          <w:spacing w:val="-4"/>
          <w:szCs w:val="28"/>
          <w:lang w:val="vi-VN"/>
        </w:rPr>
        <w:t>trên địa bàn tỉnh Hà Nam</w:t>
      </w:r>
    </w:p>
    <w:p w14:paraId="48F5A4A7" w14:textId="77777777" w:rsidR="007B6E8E" w:rsidRPr="007B6E8E" w:rsidRDefault="007B6E8E" w:rsidP="007B6E8E">
      <w:pPr>
        <w:spacing w:after="0" w:line="240" w:lineRule="auto"/>
        <w:jc w:val="center"/>
        <w:rPr>
          <w:rFonts w:eastAsia="Times New Roman" w:cs="Times New Roman"/>
          <w:b/>
          <w:iCs/>
          <w:sz w:val="20"/>
          <w:szCs w:val="28"/>
          <w:lang w:val="vi-VN"/>
        </w:rPr>
      </w:pPr>
    </w:p>
    <w:p w14:paraId="1EF58522" w14:textId="22FFD9D5" w:rsidR="008E5063" w:rsidRPr="001F3CD8" w:rsidRDefault="008E5063" w:rsidP="008E5063">
      <w:pPr>
        <w:shd w:val="clear" w:color="auto" w:fill="FFFFFF"/>
        <w:spacing w:before="120" w:after="120" w:line="234" w:lineRule="atLeast"/>
        <w:jc w:val="center"/>
        <w:rPr>
          <w:rFonts w:eastAsia="Times New Roman" w:cs="Times New Roman"/>
          <w:szCs w:val="28"/>
        </w:rPr>
      </w:pPr>
      <w:r w:rsidRPr="001F3CD8">
        <w:rPr>
          <w:rFonts w:eastAsia="Times New Roman" w:cs="Times New Roman"/>
          <w:b/>
          <w:bCs/>
          <w:szCs w:val="28"/>
          <w:lang w:val="vi-VN"/>
        </w:rPr>
        <w:t>HỘI ĐỒNG NHÂN DÂN TỈNH HÀ NAM</w:t>
      </w:r>
      <w:r w:rsidRPr="001F3CD8">
        <w:rPr>
          <w:rFonts w:eastAsia="Times New Roman" w:cs="Times New Roman"/>
          <w:b/>
          <w:bCs/>
          <w:szCs w:val="28"/>
          <w:lang w:val="vi-VN"/>
        </w:rPr>
        <w:br/>
        <w:t xml:space="preserve">KHÓA </w:t>
      </w:r>
      <w:r w:rsidR="00BB537C">
        <w:rPr>
          <w:rFonts w:eastAsia="Times New Roman" w:cs="Times New Roman"/>
          <w:b/>
          <w:bCs/>
          <w:szCs w:val="28"/>
          <w:lang w:val="vi-VN"/>
        </w:rPr>
        <w:t>XIX</w:t>
      </w:r>
      <w:r w:rsidRPr="001F3CD8">
        <w:rPr>
          <w:rFonts w:eastAsia="Times New Roman" w:cs="Times New Roman"/>
          <w:b/>
          <w:bCs/>
          <w:szCs w:val="28"/>
          <w:lang w:val="vi-VN"/>
        </w:rPr>
        <w:t xml:space="preserve">, KỲ HỌP THỨ </w:t>
      </w:r>
      <w:r w:rsidR="00062CE3">
        <w:rPr>
          <w:rFonts w:eastAsia="Times New Roman" w:cs="Times New Roman"/>
          <w:b/>
          <w:bCs/>
          <w:szCs w:val="28"/>
        </w:rPr>
        <w:t>……….</w:t>
      </w:r>
    </w:p>
    <w:p w14:paraId="4C011E2D" w14:textId="77777777" w:rsidR="001F3CD8" w:rsidRPr="00762272" w:rsidRDefault="001F3CD8" w:rsidP="006A612D">
      <w:pPr>
        <w:shd w:val="clear" w:color="auto" w:fill="FFFFFF"/>
        <w:ind w:firstLine="720"/>
        <w:contextualSpacing/>
        <w:jc w:val="both"/>
        <w:rPr>
          <w:rFonts w:cs="Times New Roman"/>
          <w:i/>
          <w:iCs/>
          <w:sz w:val="4"/>
          <w:szCs w:val="28"/>
          <w:lang w:val="de-DE"/>
        </w:rPr>
      </w:pPr>
    </w:p>
    <w:p w14:paraId="666A3C07" w14:textId="77777777" w:rsidR="001D7BD9" w:rsidRPr="00062CE3" w:rsidRDefault="001D7BD9" w:rsidP="007F4FC6">
      <w:pPr>
        <w:ind w:firstLine="851"/>
        <w:jc w:val="both"/>
        <w:rPr>
          <w:rStyle w:val="Emphasis"/>
          <w:color w:val="000000" w:themeColor="text1"/>
          <w:szCs w:val="28"/>
        </w:rPr>
      </w:pPr>
      <w:r w:rsidRPr="00062CE3">
        <w:rPr>
          <w:rStyle w:val="Emphasis"/>
          <w:color w:val="000000" w:themeColor="text1"/>
          <w:szCs w:val="28"/>
        </w:rPr>
        <w:t>Căn cứ </w:t>
      </w:r>
      <w:r w:rsidRPr="00062CE3">
        <w:rPr>
          <w:rStyle w:val="doclink"/>
          <w:i/>
          <w:iCs/>
          <w:color w:val="000000" w:themeColor="text1"/>
          <w:szCs w:val="28"/>
        </w:rPr>
        <w:t>Luật Tổ chức chính quyền địa phương</w:t>
      </w:r>
      <w:r w:rsidRPr="00062CE3">
        <w:rPr>
          <w:rStyle w:val="Emphasis"/>
          <w:color w:val="000000" w:themeColor="text1"/>
          <w:szCs w:val="28"/>
        </w:rPr>
        <w:t> ngày 19 tháng 6 năm 2015; </w:t>
      </w:r>
      <w:r w:rsidRPr="00062CE3">
        <w:rPr>
          <w:rStyle w:val="doclink"/>
          <w:i/>
          <w:iCs/>
          <w:color w:val="000000" w:themeColor="text1"/>
          <w:szCs w:val="28"/>
        </w:rPr>
        <w:t>Luật sửa đổi, bổ sung một số điều của Luật Tổ chức Chính phủ và Luật Tổ chức chính quyền địa phương</w:t>
      </w:r>
      <w:r w:rsidRPr="00062CE3">
        <w:rPr>
          <w:rStyle w:val="Emphasis"/>
          <w:color w:val="000000" w:themeColor="text1"/>
          <w:szCs w:val="28"/>
        </w:rPr>
        <w:t> ngày 22 tháng 11 năm 2019;</w:t>
      </w:r>
    </w:p>
    <w:p w14:paraId="780079B4" w14:textId="77777777" w:rsidR="001D7BD9" w:rsidRPr="00062CE3" w:rsidRDefault="001D7BD9" w:rsidP="007F4FC6">
      <w:pPr>
        <w:ind w:firstLine="851"/>
        <w:jc w:val="both"/>
        <w:rPr>
          <w:rStyle w:val="Emphasis"/>
          <w:color w:val="000000" w:themeColor="text1"/>
          <w:szCs w:val="28"/>
        </w:rPr>
      </w:pPr>
      <w:r w:rsidRPr="00062CE3">
        <w:rPr>
          <w:rStyle w:val="Emphasis"/>
          <w:color w:val="000000" w:themeColor="text1"/>
          <w:szCs w:val="28"/>
        </w:rPr>
        <w:t>Căn cứ </w:t>
      </w:r>
      <w:r w:rsidRPr="00062CE3">
        <w:rPr>
          <w:rStyle w:val="doclink"/>
          <w:i/>
          <w:iCs/>
          <w:color w:val="000000" w:themeColor="text1"/>
          <w:szCs w:val="28"/>
        </w:rPr>
        <w:t>Luật Ban hành văn bản quy phạm pháp luật</w:t>
      </w:r>
      <w:r w:rsidRPr="00062CE3">
        <w:rPr>
          <w:rStyle w:val="Emphasis"/>
          <w:color w:val="000000" w:themeColor="text1"/>
          <w:szCs w:val="28"/>
        </w:rPr>
        <w:t> ngày 22 tháng 6 năm 2015; </w:t>
      </w:r>
      <w:r w:rsidRPr="00062CE3">
        <w:rPr>
          <w:rStyle w:val="doclink"/>
          <w:i/>
          <w:iCs/>
          <w:color w:val="000000" w:themeColor="text1"/>
          <w:szCs w:val="28"/>
        </w:rPr>
        <w:t>Luật sửa đổi, bổ sung một số điều của Luật Ban hành văn bản quy phạm pháp luật</w:t>
      </w:r>
      <w:r w:rsidRPr="00062CE3">
        <w:rPr>
          <w:rStyle w:val="Emphasis"/>
          <w:color w:val="000000" w:themeColor="text1"/>
          <w:szCs w:val="28"/>
        </w:rPr>
        <w:t> ngày 18 tháng 6 năm 2020;</w:t>
      </w:r>
    </w:p>
    <w:p w14:paraId="556B5EE0" w14:textId="77777777" w:rsidR="001D7BD9" w:rsidRPr="00062CE3" w:rsidRDefault="001D7BD9" w:rsidP="007F4FC6">
      <w:pPr>
        <w:ind w:firstLine="851"/>
        <w:jc w:val="both"/>
        <w:rPr>
          <w:rStyle w:val="Emphasis"/>
          <w:color w:val="000000" w:themeColor="text1"/>
          <w:szCs w:val="28"/>
        </w:rPr>
      </w:pPr>
      <w:r w:rsidRPr="00062CE3">
        <w:rPr>
          <w:rStyle w:val="Emphasis"/>
          <w:color w:val="000000" w:themeColor="text1"/>
          <w:szCs w:val="28"/>
        </w:rPr>
        <w:t>Căn cứ </w:t>
      </w:r>
      <w:r w:rsidRPr="00062CE3">
        <w:rPr>
          <w:rStyle w:val="doclink"/>
          <w:i/>
          <w:iCs/>
          <w:color w:val="000000" w:themeColor="text1"/>
          <w:szCs w:val="28"/>
        </w:rPr>
        <w:t>Luật Ngân sách nhà nước</w:t>
      </w:r>
      <w:r w:rsidRPr="00062CE3">
        <w:rPr>
          <w:rStyle w:val="Emphasis"/>
          <w:color w:val="000000" w:themeColor="text1"/>
          <w:szCs w:val="28"/>
        </w:rPr>
        <w:t> ngày 25 tháng 6 năm 2015;</w:t>
      </w:r>
    </w:p>
    <w:p w14:paraId="35A0FB9C" w14:textId="77777777" w:rsidR="001D7BD9" w:rsidRPr="00062CE3" w:rsidRDefault="001D7BD9" w:rsidP="001D7BD9">
      <w:pPr>
        <w:pStyle w:val="NormalWeb"/>
        <w:shd w:val="clear" w:color="auto" w:fill="FFFFFF"/>
        <w:spacing w:before="120" w:beforeAutospacing="0" w:after="120" w:afterAutospacing="0" w:line="360" w:lineRule="exact"/>
        <w:ind w:firstLine="720"/>
        <w:jc w:val="both"/>
        <w:rPr>
          <w:rStyle w:val="Emphasis"/>
          <w:color w:val="000000" w:themeColor="text1"/>
          <w:sz w:val="28"/>
          <w:szCs w:val="28"/>
        </w:rPr>
      </w:pPr>
      <w:r w:rsidRPr="00062CE3">
        <w:rPr>
          <w:rStyle w:val="Emphasis"/>
          <w:color w:val="000000" w:themeColor="text1"/>
          <w:sz w:val="28"/>
          <w:szCs w:val="28"/>
        </w:rPr>
        <w:t>Căn cứ Nghị định số </w:t>
      </w:r>
      <w:r w:rsidRPr="00062CE3">
        <w:rPr>
          <w:rStyle w:val="doclink"/>
          <w:i/>
          <w:iCs/>
          <w:color w:val="000000" w:themeColor="text1"/>
          <w:sz w:val="28"/>
          <w:szCs w:val="28"/>
        </w:rPr>
        <w:t>163/2016/NĐ-CP</w:t>
      </w:r>
      <w:r w:rsidRPr="00062CE3">
        <w:rPr>
          <w:rStyle w:val="Emphasis"/>
          <w:color w:val="000000" w:themeColor="text1"/>
          <w:sz w:val="28"/>
          <w:szCs w:val="28"/>
        </w:rPr>
        <w:t> ngày 21 tháng 12 năm 2016 của Chính phủ quy định chi tiết thi hành một số điều của Luật Ngân sách nhà nước;</w:t>
      </w:r>
    </w:p>
    <w:p w14:paraId="7265B1E3" w14:textId="381A4150" w:rsidR="00062CE3" w:rsidRPr="00062CE3" w:rsidRDefault="00062CE3" w:rsidP="00062CE3">
      <w:pPr>
        <w:spacing w:before="60" w:after="60" w:line="240" w:lineRule="auto"/>
        <w:ind w:firstLine="720"/>
        <w:jc w:val="both"/>
        <w:rPr>
          <w:rFonts w:ascii="Times New Roman Italic" w:hAnsi="Times New Roman Italic"/>
          <w:i/>
          <w:iCs/>
          <w:szCs w:val="28"/>
          <w:lang w:val="fr-FR"/>
        </w:rPr>
      </w:pPr>
      <w:r w:rsidRPr="00062CE3">
        <w:rPr>
          <w:rFonts w:ascii="Times New Roman Italic" w:hAnsi="Times New Roman Italic"/>
          <w:i/>
          <w:iCs/>
          <w:szCs w:val="28"/>
        </w:rPr>
        <w:t>Căn cứ Luật Cán bộ, công chức ngày 13 tháng 11 năm 2008 và Luật Viên chức ngày 15 tháng 11 năm 2020; Luật sửa đổi, bổ sung một số điều Luật Cán bộ, công chức và Luật Viên chức ngày 25 tháng 11 năm 2019</w:t>
      </w:r>
      <w:r w:rsidRPr="00062CE3">
        <w:rPr>
          <w:rFonts w:ascii="Times New Roman Italic" w:hAnsi="Times New Roman Italic"/>
          <w:i/>
          <w:iCs/>
          <w:szCs w:val="28"/>
          <w:lang w:val="fr-FR"/>
        </w:rPr>
        <w:t>;</w:t>
      </w:r>
    </w:p>
    <w:p w14:paraId="23F3A654" w14:textId="77777777" w:rsidR="00062CE3" w:rsidRPr="00062CE3" w:rsidRDefault="00062CE3" w:rsidP="00062CE3">
      <w:pPr>
        <w:spacing w:before="60" w:after="60" w:line="240" w:lineRule="auto"/>
        <w:ind w:firstLine="720"/>
        <w:jc w:val="both"/>
        <w:rPr>
          <w:i/>
          <w:iCs/>
          <w:szCs w:val="28"/>
          <w:lang w:val="fr-FR"/>
        </w:rPr>
      </w:pPr>
      <w:r w:rsidRPr="00062CE3">
        <w:rPr>
          <w:rFonts w:ascii="Times New Roman Italic" w:hAnsi="Times New Roman Italic"/>
          <w:i/>
          <w:iCs/>
          <w:szCs w:val="28"/>
          <w:lang w:val="fr-FR"/>
        </w:rPr>
        <w:t xml:space="preserve">Căn cứ </w:t>
      </w:r>
      <w:r w:rsidRPr="00062CE3">
        <w:rPr>
          <w:rFonts w:ascii="Times New Roman Italic" w:hAnsi="Times New Roman Italic"/>
          <w:i/>
          <w:szCs w:val="28"/>
          <w:lang w:val="fr-FR"/>
        </w:rPr>
        <w:t xml:space="preserve">Nghị định số 138/2020/NĐ-CP ngày 27 tháng 11 năm 2020 của Chính phủ quy định về tuyển dụng, sử dụng và quản lý công </w:t>
      </w:r>
      <w:proofErr w:type="gramStart"/>
      <w:r w:rsidRPr="00062CE3">
        <w:rPr>
          <w:rFonts w:ascii="Times New Roman Italic" w:hAnsi="Times New Roman Italic"/>
          <w:i/>
          <w:szCs w:val="28"/>
          <w:lang w:val="fr-FR"/>
        </w:rPr>
        <w:t>chức;</w:t>
      </w:r>
      <w:proofErr w:type="gramEnd"/>
      <w:r w:rsidRPr="00062CE3">
        <w:rPr>
          <w:rFonts w:ascii="Times New Roman Italic" w:hAnsi="Times New Roman Italic"/>
          <w:i/>
          <w:szCs w:val="28"/>
          <w:lang w:val="fr-FR"/>
        </w:rPr>
        <w:t xml:space="preserve"> Nghị định số 116/2024/NĐ-CP ngày 17/9/2024 của Chính phủ sửa đổi, bổ sung một số điều của Nghị định số 138/2020/NĐ-CP ngày 27 tháng 11 năm 2020 của Chính phủ quy định về tuyển dụng, sử dụng và quản lý công chức và Nghị định số 06/2023/NĐ-CP ngày 21/02/2023 quy định về kiểm định chất lượng đầu vào công chức ;</w:t>
      </w:r>
    </w:p>
    <w:p w14:paraId="5540A5DA" w14:textId="77777777" w:rsidR="00062CE3" w:rsidRPr="00062CE3" w:rsidRDefault="00062CE3" w:rsidP="00062CE3">
      <w:pPr>
        <w:spacing w:before="60" w:after="60" w:line="240" w:lineRule="auto"/>
        <w:ind w:firstLine="720"/>
        <w:jc w:val="both"/>
        <w:rPr>
          <w:i/>
          <w:iCs/>
          <w:spacing w:val="2"/>
          <w:szCs w:val="28"/>
          <w:lang w:val="fr-FR"/>
        </w:rPr>
      </w:pPr>
      <w:r w:rsidRPr="00062CE3">
        <w:rPr>
          <w:i/>
          <w:iCs/>
          <w:spacing w:val="2"/>
          <w:szCs w:val="28"/>
          <w:lang w:val="fr-FR"/>
        </w:rPr>
        <w:t xml:space="preserve">Căn cứ Nghị định số 115/2020/NĐ-CP ngày 25 tháng 9 năm 2020 của Chính phủ quy định về tuyển dụng, sử dụng và quản lý viên </w:t>
      </w:r>
      <w:proofErr w:type="gramStart"/>
      <w:r w:rsidRPr="00062CE3">
        <w:rPr>
          <w:i/>
          <w:iCs/>
          <w:spacing w:val="2"/>
          <w:szCs w:val="28"/>
          <w:lang w:val="fr-FR"/>
        </w:rPr>
        <w:t>chức;</w:t>
      </w:r>
      <w:proofErr w:type="gramEnd"/>
      <w:r w:rsidRPr="00062CE3">
        <w:rPr>
          <w:i/>
          <w:szCs w:val="28"/>
        </w:rPr>
        <w:t xml:space="preserve"> </w:t>
      </w:r>
      <w:r w:rsidRPr="00062CE3">
        <w:rPr>
          <w:i/>
          <w:iCs/>
          <w:spacing w:val="2"/>
          <w:szCs w:val="28"/>
          <w:lang w:val="fr-FR"/>
        </w:rPr>
        <w:t>Nghị định số 85/2023/NĐ-CP ngày 07 tháng 12 năm 2023 của Chính phủ sửa đổi, bổ sung một số điều của Nghị định số 115/2020/NĐ-CP về tuyển dụng, sử dụng và quản lý viên chức;</w:t>
      </w:r>
    </w:p>
    <w:p w14:paraId="39A184C8" w14:textId="77777777" w:rsidR="00062CE3" w:rsidRPr="00044B73" w:rsidRDefault="00062CE3" w:rsidP="00062CE3">
      <w:pPr>
        <w:shd w:val="clear" w:color="auto" w:fill="FFFFFF"/>
        <w:spacing w:after="0" w:line="234" w:lineRule="atLeast"/>
        <w:ind w:firstLine="567"/>
        <w:jc w:val="both"/>
        <w:rPr>
          <w:rFonts w:eastAsia="Times New Roman" w:cs="Times New Roman"/>
          <w:i/>
          <w:color w:val="000000"/>
          <w:szCs w:val="28"/>
        </w:rPr>
      </w:pPr>
      <w:r w:rsidRPr="00044B73">
        <w:rPr>
          <w:rFonts w:eastAsia="Times New Roman" w:cs="Times New Roman"/>
          <w:i/>
          <w:iCs/>
          <w:color w:val="000000"/>
          <w:szCs w:val="28"/>
        </w:rPr>
        <w:t>Căn cứ Thông tư số </w:t>
      </w:r>
      <w:hyperlink r:id="rId7" w:tgtFrame="_blank" w:tooltip="Thông tư 92/2021/TT-BTC" w:history="1">
        <w:r w:rsidRPr="00044B73">
          <w:rPr>
            <w:rFonts w:eastAsia="Times New Roman" w:cs="Times New Roman"/>
            <w:i/>
            <w:iCs/>
            <w:color w:val="000000" w:themeColor="text1"/>
            <w:szCs w:val="28"/>
          </w:rPr>
          <w:t>92/2021/TT-BTC</w:t>
        </w:r>
      </w:hyperlink>
      <w:r w:rsidRPr="00044B73">
        <w:rPr>
          <w:rFonts w:eastAsia="Times New Roman" w:cs="Times New Roman"/>
          <w:i/>
          <w:iCs/>
          <w:color w:val="000000" w:themeColor="text1"/>
          <w:szCs w:val="28"/>
        </w:rPr>
        <w:t> </w:t>
      </w:r>
      <w:r w:rsidRPr="00044B73">
        <w:rPr>
          <w:rFonts w:eastAsia="Times New Roman" w:cs="Times New Roman"/>
          <w:i/>
          <w:iCs/>
          <w:color w:val="000000"/>
          <w:szCs w:val="28"/>
        </w:rPr>
        <w:t>ngày 28 tháng 10 năm 2021 của Bộ Tài chính quy định mức thu, chế độ thu, nộp, quản lý và sử dụng phí tuyển dụng, dự thi nâng ngạch, thăng hạng công chức, viên chức;</w:t>
      </w:r>
    </w:p>
    <w:p w14:paraId="62487E17" w14:textId="77777777" w:rsidR="00062CE3" w:rsidRPr="008A14D0" w:rsidRDefault="00062CE3" w:rsidP="00062CE3">
      <w:pPr>
        <w:spacing w:before="60" w:after="60" w:line="240" w:lineRule="auto"/>
        <w:ind w:firstLine="720"/>
        <w:jc w:val="both"/>
        <w:rPr>
          <w:rFonts w:ascii="Times New Roman Italic" w:hAnsi="Times New Roman Italic"/>
          <w:i/>
          <w:iCs/>
          <w:szCs w:val="28"/>
        </w:rPr>
      </w:pPr>
    </w:p>
    <w:p w14:paraId="10F49BBB" w14:textId="4BB948A7" w:rsidR="008E5063" w:rsidRDefault="001D7BD9" w:rsidP="001D7BD9">
      <w:pPr>
        <w:spacing w:before="120" w:after="120" w:line="360" w:lineRule="exact"/>
        <w:ind w:firstLine="720"/>
        <w:jc w:val="both"/>
        <w:rPr>
          <w:rFonts w:eastAsia="Times New Roman" w:cs="Times New Roman"/>
          <w:i/>
          <w:iCs/>
          <w:szCs w:val="28"/>
          <w:lang w:val="vi-VN"/>
        </w:rPr>
      </w:pPr>
      <w:r w:rsidRPr="001F3CD8">
        <w:rPr>
          <w:rFonts w:eastAsia="Times New Roman" w:cs="Times New Roman"/>
          <w:i/>
          <w:iCs/>
          <w:szCs w:val="28"/>
          <w:lang w:val="vi-VN"/>
        </w:rPr>
        <w:t xml:space="preserve"> </w:t>
      </w:r>
      <w:r w:rsidR="008E5063" w:rsidRPr="001F3CD8">
        <w:rPr>
          <w:rFonts w:eastAsia="Times New Roman" w:cs="Times New Roman"/>
          <w:i/>
          <w:iCs/>
          <w:szCs w:val="28"/>
          <w:lang w:val="vi-VN"/>
        </w:rPr>
        <w:t>Xét Tờ trình số ..</w:t>
      </w:r>
      <w:r w:rsidR="006A5AE0">
        <w:rPr>
          <w:rFonts w:eastAsia="Times New Roman" w:cs="Times New Roman"/>
          <w:i/>
          <w:iCs/>
          <w:szCs w:val="28"/>
          <w:lang w:val="vi-VN"/>
        </w:rPr>
        <w:t>...../TTr-UBND ngày ......tháng</w:t>
      </w:r>
      <w:r w:rsidR="00D0634B">
        <w:rPr>
          <w:rFonts w:eastAsia="Times New Roman" w:cs="Times New Roman"/>
          <w:i/>
          <w:iCs/>
          <w:szCs w:val="28"/>
          <w:lang w:val="vi-VN"/>
        </w:rPr>
        <w:t xml:space="preserve"> </w:t>
      </w:r>
      <w:r w:rsidR="00062CE3">
        <w:rPr>
          <w:rFonts w:eastAsia="Times New Roman" w:cs="Times New Roman"/>
          <w:i/>
          <w:iCs/>
          <w:szCs w:val="28"/>
        </w:rPr>
        <w:t>…</w:t>
      </w:r>
      <w:r w:rsidR="00D55E35" w:rsidRPr="001F3CD8">
        <w:rPr>
          <w:rFonts w:eastAsia="Times New Roman" w:cs="Times New Roman"/>
          <w:i/>
          <w:iCs/>
          <w:szCs w:val="28"/>
          <w:lang w:val="vi-VN"/>
        </w:rPr>
        <w:t xml:space="preserve"> </w:t>
      </w:r>
      <w:r w:rsidR="008E5063" w:rsidRPr="001F3CD8">
        <w:rPr>
          <w:rFonts w:eastAsia="Times New Roman" w:cs="Times New Roman"/>
          <w:i/>
          <w:iCs/>
          <w:szCs w:val="28"/>
          <w:lang w:val="vi-VN"/>
        </w:rPr>
        <w:t>năm 202</w:t>
      </w:r>
      <w:r w:rsidR="00062CE3">
        <w:rPr>
          <w:rFonts w:eastAsia="Times New Roman" w:cs="Times New Roman"/>
          <w:i/>
          <w:iCs/>
          <w:szCs w:val="28"/>
        </w:rPr>
        <w:t>5</w:t>
      </w:r>
      <w:r w:rsidR="008E5063" w:rsidRPr="001F3CD8">
        <w:rPr>
          <w:rFonts w:eastAsia="Times New Roman" w:cs="Times New Roman"/>
          <w:i/>
          <w:iCs/>
          <w:szCs w:val="28"/>
          <w:lang w:val="vi-VN"/>
        </w:rPr>
        <w:t xml:space="preserve"> của Ủy ban nhân dân tỉnh Hà Nam về việc </w:t>
      </w:r>
      <w:r w:rsidR="00D0634B">
        <w:rPr>
          <w:rFonts w:eastAsia="Times New Roman" w:cs="Times New Roman"/>
          <w:i/>
          <w:iCs/>
          <w:szCs w:val="28"/>
        </w:rPr>
        <w:t xml:space="preserve">đề nghị </w:t>
      </w:r>
      <w:r w:rsidR="00062CE3">
        <w:rPr>
          <w:rFonts w:eastAsia="Times New Roman" w:cs="Times New Roman"/>
          <w:i/>
          <w:iCs/>
          <w:szCs w:val="28"/>
        </w:rPr>
        <w:t>ban hành</w:t>
      </w:r>
      <w:r w:rsidR="008E5063" w:rsidRPr="001F3CD8">
        <w:rPr>
          <w:rFonts w:eastAsia="Times New Roman" w:cs="Times New Roman"/>
          <w:i/>
          <w:iCs/>
          <w:szCs w:val="28"/>
          <w:lang w:val="vi-VN"/>
        </w:rPr>
        <w:t xml:space="preserve"> </w:t>
      </w:r>
      <w:bookmarkStart w:id="0" w:name="_GoBack"/>
      <w:r w:rsidR="006A5AE0" w:rsidRPr="000076B7">
        <w:rPr>
          <w:rFonts w:eastAsia="Times New Roman" w:cs="Times New Roman"/>
          <w:i/>
          <w:iCs/>
          <w:szCs w:val="28"/>
          <w:lang w:val="de-DE"/>
        </w:rPr>
        <w:t>N</w:t>
      </w:r>
      <w:r w:rsidR="008E5063" w:rsidRPr="001F3CD8">
        <w:rPr>
          <w:rFonts w:eastAsia="Times New Roman" w:cs="Times New Roman"/>
          <w:i/>
          <w:iCs/>
          <w:szCs w:val="28"/>
          <w:lang w:val="vi-VN"/>
        </w:rPr>
        <w:t>ghị quyết</w:t>
      </w:r>
      <w:r w:rsidR="00BC3D02">
        <w:rPr>
          <w:rFonts w:eastAsia="Times New Roman" w:cs="Times New Roman"/>
          <w:i/>
          <w:iCs/>
          <w:szCs w:val="28"/>
        </w:rPr>
        <w:t xml:space="preserve"> quy định nội dung, mức chi tổ chức tuyển dụng công chức, viên chức; nâng ngạch công chức, xét thăng hạng chức d</w:t>
      </w:r>
      <w:r w:rsidR="00A83805">
        <w:rPr>
          <w:rFonts w:eastAsia="Times New Roman" w:cs="Times New Roman"/>
          <w:i/>
          <w:iCs/>
          <w:szCs w:val="28"/>
        </w:rPr>
        <w:t>anh</w:t>
      </w:r>
      <w:r w:rsidR="00BC3D02">
        <w:rPr>
          <w:rFonts w:eastAsia="Times New Roman" w:cs="Times New Roman"/>
          <w:i/>
          <w:iCs/>
          <w:szCs w:val="28"/>
        </w:rPr>
        <w:t xml:space="preserve"> nghề nghiệp viên chức trên địa bàn tỉnh Hà Nam</w:t>
      </w:r>
      <w:bookmarkEnd w:id="0"/>
      <w:r w:rsidR="008E5063" w:rsidRPr="00D0634B">
        <w:rPr>
          <w:rFonts w:eastAsia="Times New Roman" w:cs="Times New Roman"/>
          <w:i/>
          <w:iCs/>
          <w:szCs w:val="28"/>
          <w:lang w:val="vi-VN"/>
        </w:rPr>
        <w:t>; Báo cáo thẩm tra của Ban P</w:t>
      </w:r>
      <w:r w:rsidR="008E5063" w:rsidRPr="001F3CD8">
        <w:rPr>
          <w:rFonts w:eastAsia="Times New Roman" w:cs="Times New Roman"/>
          <w:i/>
          <w:iCs/>
          <w:szCs w:val="28"/>
          <w:lang w:val="vi-VN"/>
        </w:rPr>
        <w:t>háp ch</w:t>
      </w:r>
      <w:r w:rsidR="008E5063" w:rsidRPr="000076B7">
        <w:rPr>
          <w:rFonts w:eastAsia="Times New Roman" w:cs="Times New Roman"/>
          <w:i/>
          <w:iCs/>
          <w:szCs w:val="28"/>
          <w:lang w:val="de-DE"/>
        </w:rPr>
        <w:t>ế </w:t>
      </w:r>
      <w:r w:rsidR="008E5063" w:rsidRPr="001F3CD8">
        <w:rPr>
          <w:rFonts w:eastAsia="Times New Roman" w:cs="Times New Roman"/>
          <w:i/>
          <w:iCs/>
          <w:szCs w:val="28"/>
          <w:lang w:val="vi-VN"/>
        </w:rPr>
        <w:t xml:space="preserve">Hội đồng nhân dân tỉnh; </w:t>
      </w:r>
      <w:r w:rsidR="00B2255B" w:rsidRPr="001F3CD8">
        <w:rPr>
          <w:rFonts w:eastAsia="Times New Roman" w:cs="Times New Roman"/>
          <w:i/>
          <w:iCs/>
          <w:szCs w:val="28"/>
          <w:lang w:val="vi-VN"/>
        </w:rPr>
        <w:t>Ý</w:t>
      </w:r>
      <w:r w:rsidR="008E5063" w:rsidRPr="001F3CD8">
        <w:rPr>
          <w:rFonts w:eastAsia="Times New Roman" w:cs="Times New Roman"/>
          <w:i/>
          <w:iCs/>
          <w:szCs w:val="28"/>
          <w:lang w:val="vi-VN"/>
        </w:rPr>
        <w:t xml:space="preserve"> kiến thảo luận</w:t>
      </w:r>
      <w:r w:rsidR="00753263">
        <w:rPr>
          <w:rFonts w:eastAsia="Times New Roman" w:cs="Times New Roman"/>
          <w:i/>
          <w:iCs/>
          <w:szCs w:val="28"/>
        </w:rPr>
        <w:t xml:space="preserve"> </w:t>
      </w:r>
      <w:r w:rsidR="008E5063" w:rsidRPr="001F3CD8">
        <w:rPr>
          <w:rFonts w:eastAsia="Times New Roman" w:cs="Times New Roman"/>
          <w:i/>
          <w:iCs/>
          <w:szCs w:val="28"/>
          <w:lang w:val="vi-VN"/>
        </w:rPr>
        <w:t>của đại biểu Hội đồng nhân dân tỉnh tại kỳ họp.</w:t>
      </w:r>
    </w:p>
    <w:p w14:paraId="13071F6A" w14:textId="525EC07D" w:rsidR="008E5063" w:rsidRDefault="008E5063" w:rsidP="00762272">
      <w:pPr>
        <w:shd w:val="clear" w:color="auto" w:fill="FFFFFF"/>
        <w:spacing w:before="120" w:after="120" w:line="360" w:lineRule="exact"/>
        <w:jc w:val="center"/>
        <w:rPr>
          <w:rFonts w:eastAsia="Times New Roman" w:cs="Times New Roman"/>
          <w:b/>
          <w:bCs/>
          <w:color w:val="000000"/>
          <w:szCs w:val="28"/>
          <w:lang w:val="vi-VN"/>
        </w:rPr>
      </w:pPr>
      <w:r w:rsidRPr="008E5063">
        <w:rPr>
          <w:rFonts w:eastAsia="Times New Roman" w:cs="Times New Roman"/>
          <w:b/>
          <w:bCs/>
          <w:color w:val="000000"/>
          <w:szCs w:val="28"/>
          <w:lang w:val="vi-VN"/>
        </w:rPr>
        <w:t>QUYẾT NGHỊ:</w:t>
      </w:r>
    </w:p>
    <w:p w14:paraId="134CEE1E" w14:textId="0E62CCA9" w:rsidR="00A9129C" w:rsidRDefault="008C6762" w:rsidP="00762272">
      <w:pPr>
        <w:spacing w:before="120" w:after="120" w:line="360" w:lineRule="exact"/>
        <w:ind w:firstLine="709"/>
        <w:jc w:val="both"/>
        <w:rPr>
          <w:rFonts w:eastAsia="Times New Roman" w:cs="Times New Roman"/>
          <w:iCs/>
          <w:szCs w:val="28"/>
        </w:rPr>
      </w:pPr>
      <w:r w:rsidRPr="000076B7">
        <w:rPr>
          <w:rFonts w:eastAsia="Times New Roman" w:cs="Times New Roman"/>
          <w:b/>
          <w:bCs/>
          <w:spacing w:val="-4"/>
          <w:szCs w:val="28"/>
          <w:lang w:val="vi-VN"/>
        </w:rPr>
        <w:t xml:space="preserve">Điều 1. </w:t>
      </w:r>
      <w:r w:rsidR="00D0634B" w:rsidRPr="007B6E8E">
        <w:rPr>
          <w:rFonts w:eastAsia="Times New Roman" w:cs="Times New Roman"/>
          <w:bCs/>
          <w:spacing w:val="-4"/>
          <w:szCs w:val="28"/>
        </w:rPr>
        <w:t xml:space="preserve">Quy </w:t>
      </w:r>
      <w:r w:rsidR="00D0634B" w:rsidRPr="007B6E8E">
        <w:rPr>
          <w:bCs/>
          <w:spacing w:val="-4"/>
          <w:szCs w:val="28"/>
          <w:lang w:val="vi-VN"/>
        </w:rPr>
        <w:t>định</w:t>
      </w:r>
      <w:r w:rsidR="00BC3D02">
        <w:rPr>
          <w:bCs/>
          <w:spacing w:val="-4"/>
          <w:szCs w:val="28"/>
        </w:rPr>
        <w:t xml:space="preserve"> </w:t>
      </w:r>
      <w:r w:rsidR="00BC3D02" w:rsidRPr="00BC3D02">
        <w:rPr>
          <w:rFonts w:eastAsia="Times New Roman" w:cs="Times New Roman"/>
          <w:iCs/>
          <w:szCs w:val="28"/>
        </w:rPr>
        <w:t>định nội dung, mức chi tổ chức tuyển dụng công chức, viên chức; nâng ngạch công chức, xét thăng hạng chức d</w:t>
      </w:r>
      <w:r w:rsidR="00BC3D02">
        <w:rPr>
          <w:rFonts w:eastAsia="Times New Roman" w:cs="Times New Roman"/>
          <w:iCs/>
          <w:szCs w:val="28"/>
        </w:rPr>
        <w:t>anh</w:t>
      </w:r>
      <w:r w:rsidR="00BC3D02" w:rsidRPr="00BC3D02">
        <w:rPr>
          <w:rFonts w:eastAsia="Times New Roman" w:cs="Times New Roman"/>
          <w:iCs/>
          <w:szCs w:val="28"/>
        </w:rPr>
        <w:t xml:space="preserve"> nghề nghiệp viên chức trên địa bàn tỉnh Hà Nam</w:t>
      </w:r>
      <w:r w:rsidR="00BC3D02">
        <w:rPr>
          <w:rFonts w:eastAsia="Times New Roman" w:cs="Times New Roman"/>
          <w:iCs/>
          <w:szCs w:val="28"/>
        </w:rPr>
        <w:t xml:space="preserve"> như sau:</w:t>
      </w:r>
    </w:p>
    <w:p w14:paraId="179C2BAF" w14:textId="7B1BD308" w:rsidR="00BC3D02" w:rsidRDefault="00BC3D02" w:rsidP="00762272">
      <w:pPr>
        <w:spacing w:before="120" w:after="120" w:line="360" w:lineRule="exact"/>
        <w:ind w:firstLine="709"/>
        <w:jc w:val="both"/>
        <w:rPr>
          <w:rFonts w:eastAsia="Times New Roman" w:cs="Times New Roman"/>
          <w:iCs/>
          <w:szCs w:val="28"/>
        </w:rPr>
      </w:pPr>
      <w:r>
        <w:rPr>
          <w:rFonts w:eastAsia="Times New Roman" w:cs="Times New Roman"/>
          <w:iCs/>
          <w:szCs w:val="28"/>
        </w:rPr>
        <w:t>1. Phạm vi điều chỉnh</w:t>
      </w:r>
    </w:p>
    <w:p w14:paraId="757BCBF2" w14:textId="77A4BA5A" w:rsidR="00BC3D02" w:rsidRDefault="00BC3D02" w:rsidP="00BC3D02">
      <w:pPr>
        <w:shd w:val="clear" w:color="auto" w:fill="FFFFFF"/>
        <w:spacing w:before="120" w:after="120" w:line="234" w:lineRule="atLeast"/>
        <w:ind w:firstLine="567"/>
        <w:jc w:val="both"/>
        <w:rPr>
          <w:rFonts w:eastAsia="Times New Roman" w:cs="Times New Roman"/>
          <w:color w:val="000000"/>
          <w:szCs w:val="28"/>
        </w:rPr>
      </w:pPr>
      <w:r w:rsidRPr="00044B73">
        <w:rPr>
          <w:rFonts w:eastAsia="Times New Roman" w:cs="Times New Roman"/>
          <w:color w:val="000000"/>
          <w:szCs w:val="28"/>
        </w:rPr>
        <w:t xml:space="preserve">Quy định nội dung chi, mức chi tổ chức tuyển dụng công chức, viên chức, nâng ngạch công chức, </w:t>
      </w:r>
      <w:r>
        <w:rPr>
          <w:rFonts w:eastAsia="Times New Roman" w:cs="Times New Roman"/>
          <w:color w:val="000000"/>
          <w:szCs w:val="28"/>
        </w:rPr>
        <w:t xml:space="preserve">xét </w:t>
      </w:r>
      <w:r w:rsidRPr="00044B73">
        <w:rPr>
          <w:rFonts w:eastAsia="Times New Roman" w:cs="Times New Roman"/>
          <w:color w:val="000000"/>
          <w:szCs w:val="28"/>
        </w:rPr>
        <w:t>thăng hạng chức danh nghề nghiệp viên chức</w:t>
      </w:r>
      <w:r>
        <w:rPr>
          <w:rFonts w:eastAsia="Times New Roman" w:cs="Times New Roman"/>
          <w:color w:val="000000"/>
          <w:szCs w:val="28"/>
        </w:rPr>
        <w:t xml:space="preserve"> </w:t>
      </w:r>
      <w:r w:rsidRPr="00BC3D02">
        <w:rPr>
          <w:rFonts w:eastAsia="Times New Roman" w:cs="Times New Roman"/>
          <w:iCs/>
          <w:szCs w:val="28"/>
        </w:rPr>
        <w:t>trên địa bàn tỉnh Hà Nam</w:t>
      </w:r>
      <w:r w:rsidRPr="00044B73">
        <w:rPr>
          <w:rFonts w:eastAsia="Times New Roman" w:cs="Times New Roman"/>
          <w:color w:val="000000"/>
          <w:szCs w:val="28"/>
        </w:rPr>
        <w:t>.</w:t>
      </w:r>
    </w:p>
    <w:p w14:paraId="7989B9ED" w14:textId="51237422" w:rsidR="00BC3D02" w:rsidRDefault="00BC3D02" w:rsidP="00BC3D02">
      <w:pPr>
        <w:shd w:val="clear" w:color="auto" w:fill="FFFFFF"/>
        <w:spacing w:before="120" w:after="120" w:line="234" w:lineRule="atLeast"/>
        <w:ind w:firstLine="567"/>
        <w:jc w:val="both"/>
        <w:rPr>
          <w:rFonts w:eastAsia="Times New Roman" w:cs="Times New Roman"/>
          <w:color w:val="000000"/>
          <w:szCs w:val="28"/>
        </w:rPr>
      </w:pPr>
      <w:r>
        <w:rPr>
          <w:rFonts w:eastAsia="Times New Roman" w:cs="Times New Roman"/>
          <w:color w:val="000000"/>
          <w:szCs w:val="28"/>
        </w:rPr>
        <w:t>2. Đối tượng áp dụng</w:t>
      </w:r>
    </w:p>
    <w:p w14:paraId="582B1A63" w14:textId="4E9E1A01" w:rsidR="00BC3D02" w:rsidRDefault="00BC3D02" w:rsidP="00BC3D02">
      <w:pPr>
        <w:shd w:val="clear" w:color="auto" w:fill="FFFFFF"/>
        <w:spacing w:before="120" w:after="120" w:line="234" w:lineRule="atLeast"/>
        <w:ind w:firstLine="567"/>
        <w:jc w:val="both"/>
        <w:rPr>
          <w:rFonts w:eastAsia="Times New Roman" w:cs="Times New Roman"/>
          <w:color w:val="000000"/>
          <w:szCs w:val="28"/>
        </w:rPr>
      </w:pPr>
      <w:r w:rsidRPr="00044B73">
        <w:rPr>
          <w:rFonts w:eastAsia="Times New Roman" w:cs="Times New Roman"/>
          <w:color w:val="000000"/>
          <w:szCs w:val="28"/>
        </w:rPr>
        <w:t xml:space="preserve">Các cơ quan, đơn vị, địa phương, cá nhân thực hiện nhiệm vụ liên quan đến tổ chức tuyển dụng công chức, viên chức, nâng ngạch công chức, </w:t>
      </w:r>
      <w:r>
        <w:rPr>
          <w:rFonts w:eastAsia="Times New Roman" w:cs="Times New Roman"/>
          <w:color w:val="000000"/>
          <w:szCs w:val="28"/>
        </w:rPr>
        <w:t xml:space="preserve">xét </w:t>
      </w:r>
      <w:r w:rsidRPr="00044B73">
        <w:rPr>
          <w:rFonts w:eastAsia="Times New Roman" w:cs="Times New Roman"/>
          <w:color w:val="000000"/>
          <w:szCs w:val="28"/>
        </w:rPr>
        <w:t>thăng hạng chức danh nghề nghiệp viên chức</w:t>
      </w:r>
    </w:p>
    <w:p w14:paraId="2258726E" w14:textId="5F4D80C6" w:rsidR="002823A9" w:rsidRDefault="002823A9" w:rsidP="00BC3D02">
      <w:pPr>
        <w:shd w:val="clear" w:color="auto" w:fill="FFFFFF"/>
        <w:spacing w:before="120" w:after="120" w:line="234" w:lineRule="atLeast"/>
        <w:ind w:firstLine="567"/>
        <w:jc w:val="both"/>
        <w:rPr>
          <w:rFonts w:eastAsia="Times New Roman" w:cs="Times New Roman"/>
          <w:color w:val="000000"/>
          <w:szCs w:val="28"/>
        </w:rPr>
      </w:pPr>
      <w:r>
        <w:rPr>
          <w:rFonts w:eastAsia="Times New Roman" w:cs="Times New Roman"/>
          <w:color w:val="000000"/>
          <w:szCs w:val="28"/>
        </w:rPr>
        <w:t>3. Nguyên tắc áp dụng</w:t>
      </w:r>
    </w:p>
    <w:p w14:paraId="3B520F49" w14:textId="176F9239" w:rsidR="002823A9" w:rsidRDefault="002823A9" w:rsidP="002823A9">
      <w:pPr>
        <w:shd w:val="clear" w:color="auto" w:fill="FFFFFF"/>
        <w:spacing w:before="120" w:after="120" w:line="234" w:lineRule="atLeast"/>
        <w:ind w:firstLine="567"/>
        <w:jc w:val="both"/>
        <w:rPr>
          <w:rFonts w:eastAsia="Times New Roman" w:cs="Times New Roman"/>
          <w:color w:val="000000"/>
          <w:szCs w:val="28"/>
        </w:rPr>
      </w:pPr>
      <w:r>
        <w:rPr>
          <w:rFonts w:eastAsia="Times New Roman" w:cs="Times New Roman"/>
          <w:color w:val="000000"/>
          <w:szCs w:val="28"/>
        </w:rPr>
        <w:t xml:space="preserve">a) Việc chi trả chế độ được tính theo thời gian thực tế thực hiện nhiệm vụ trong các kỳ thi tuyển, xét tuyển công chức, viên chức; nâng ngạch công chức, xét thăng hạng </w:t>
      </w:r>
      <w:r w:rsidRPr="00044B73">
        <w:rPr>
          <w:rFonts w:eastAsia="Times New Roman" w:cs="Times New Roman"/>
          <w:color w:val="000000"/>
          <w:szCs w:val="28"/>
        </w:rPr>
        <w:t>chức danh nghề nghiệp viên chức</w:t>
      </w:r>
      <w:r>
        <w:rPr>
          <w:rFonts w:eastAsia="Times New Roman" w:cs="Times New Roman"/>
          <w:color w:val="000000"/>
          <w:szCs w:val="28"/>
        </w:rPr>
        <w:t>.</w:t>
      </w:r>
    </w:p>
    <w:p w14:paraId="3EA8ADF6" w14:textId="5A6A313F" w:rsidR="002823A9" w:rsidRDefault="002823A9" w:rsidP="002823A9">
      <w:pPr>
        <w:shd w:val="clear" w:color="auto" w:fill="FFFFFF"/>
        <w:spacing w:before="120" w:after="120" w:line="234" w:lineRule="atLeast"/>
        <w:ind w:firstLine="567"/>
        <w:jc w:val="both"/>
        <w:rPr>
          <w:rFonts w:eastAsia="Times New Roman" w:cs="Times New Roman"/>
          <w:color w:val="000000"/>
          <w:szCs w:val="28"/>
        </w:rPr>
      </w:pPr>
      <w:r>
        <w:rPr>
          <w:rFonts w:eastAsia="Times New Roman" w:cs="Times New Roman"/>
          <w:color w:val="000000"/>
          <w:szCs w:val="28"/>
        </w:rPr>
        <w:t xml:space="preserve">b) Trường hợp các cá nhân </w:t>
      </w:r>
      <w:r w:rsidRPr="00044B73">
        <w:rPr>
          <w:rFonts w:eastAsia="Times New Roman" w:cs="Times New Roman"/>
          <w:color w:val="000000"/>
          <w:szCs w:val="28"/>
        </w:rPr>
        <w:t xml:space="preserve">đồng thời thực hiện nhiều nhiệm vụ trong cùng một thời điểm của kỳ tuyển dụng công chức, viên chức, nâng ngạch công chức, </w:t>
      </w:r>
      <w:r>
        <w:rPr>
          <w:rFonts w:eastAsia="Times New Roman" w:cs="Times New Roman"/>
          <w:color w:val="000000"/>
          <w:szCs w:val="28"/>
        </w:rPr>
        <w:t xml:space="preserve">xét </w:t>
      </w:r>
      <w:r w:rsidRPr="00044B73">
        <w:rPr>
          <w:rFonts w:eastAsia="Times New Roman" w:cs="Times New Roman"/>
          <w:color w:val="000000"/>
          <w:szCs w:val="28"/>
        </w:rPr>
        <w:t xml:space="preserve">thăng hạng chức danh nghề nghiệp viên chức thì được hưởng một mức </w:t>
      </w:r>
      <w:r>
        <w:rPr>
          <w:rFonts w:eastAsia="Times New Roman" w:cs="Times New Roman"/>
          <w:color w:val="000000"/>
          <w:szCs w:val="28"/>
        </w:rPr>
        <w:t>bồi dưỡng</w:t>
      </w:r>
      <w:r w:rsidRPr="00044B73">
        <w:rPr>
          <w:rFonts w:eastAsia="Times New Roman" w:cs="Times New Roman"/>
          <w:color w:val="000000"/>
          <w:szCs w:val="28"/>
        </w:rPr>
        <w:t xml:space="preserve"> cao nhất</w:t>
      </w:r>
      <w:r>
        <w:rPr>
          <w:rFonts w:eastAsia="Times New Roman" w:cs="Times New Roman"/>
          <w:color w:val="000000"/>
          <w:szCs w:val="28"/>
        </w:rPr>
        <w:t>.</w:t>
      </w:r>
    </w:p>
    <w:p w14:paraId="72D12D36" w14:textId="5B2EE108" w:rsidR="002823A9" w:rsidRDefault="002823A9" w:rsidP="002823A9">
      <w:pPr>
        <w:shd w:val="clear" w:color="auto" w:fill="FFFFFF"/>
        <w:spacing w:before="120" w:after="120" w:line="234" w:lineRule="atLeast"/>
        <w:ind w:firstLine="567"/>
        <w:jc w:val="both"/>
        <w:rPr>
          <w:rFonts w:eastAsia="Times New Roman" w:cs="Times New Roman"/>
          <w:color w:val="000000"/>
          <w:szCs w:val="28"/>
        </w:rPr>
      </w:pPr>
      <w:r>
        <w:rPr>
          <w:rFonts w:eastAsia="Times New Roman" w:cs="Times New Roman"/>
          <w:color w:val="000000"/>
          <w:szCs w:val="28"/>
        </w:rPr>
        <w:t xml:space="preserve">c). </w:t>
      </w:r>
      <w:r w:rsidRPr="00044B73">
        <w:rPr>
          <w:rFonts w:eastAsia="Times New Roman" w:cs="Times New Roman"/>
          <w:color w:val="000000"/>
          <w:szCs w:val="28"/>
        </w:rPr>
        <w:t>Các khoản chi khác phát sinh theo thực tế phục vụ công tác tổ chức tuyển dụng công chức, viên chức, nâng ngạch công chức, thăng hạng chức danh nghề nghiệp viên chức không quy định mức chi tại Nghị quyết này được thực hiện theo quy định của pháp luật hiện hành, thanh toán theo hóa đơn, chứng từ thực tế, hợp pháp và được cấp có thẩm quyền phê duyệt trong dự toán được giao.</w:t>
      </w:r>
    </w:p>
    <w:p w14:paraId="14D48F30" w14:textId="6DC7A81C" w:rsidR="002823A9" w:rsidRDefault="002823A9" w:rsidP="002823A9">
      <w:pPr>
        <w:shd w:val="clear" w:color="auto" w:fill="FFFFFF"/>
        <w:spacing w:before="120" w:after="120" w:line="234" w:lineRule="atLeast"/>
        <w:ind w:firstLine="567"/>
        <w:jc w:val="both"/>
        <w:rPr>
          <w:rFonts w:eastAsia="Times New Roman" w:cs="Times New Roman"/>
          <w:color w:val="000000"/>
          <w:szCs w:val="28"/>
        </w:rPr>
      </w:pPr>
      <w:r>
        <w:rPr>
          <w:rFonts w:eastAsia="Times New Roman" w:cs="Times New Roman"/>
          <w:color w:val="000000"/>
          <w:szCs w:val="28"/>
        </w:rPr>
        <w:t>4. Nội dung chi, mức chi</w:t>
      </w:r>
    </w:p>
    <w:p w14:paraId="1F891FA1" w14:textId="39959161" w:rsidR="002823A9" w:rsidRPr="00BC3D02" w:rsidRDefault="002823A9" w:rsidP="002823A9">
      <w:pPr>
        <w:shd w:val="clear" w:color="auto" w:fill="FFFFFF"/>
        <w:spacing w:before="120" w:after="120" w:line="234" w:lineRule="atLeast"/>
        <w:ind w:firstLine="567"/>
        <w:jc w:val="both"/>
        <w:rPr>
          <w:rFonts w:eastAsia="Times New Roman" w:cs="Times New Roman"/>
          <w:color w:val="000000"/>
          <w:szCs w:val="28"/>
        </w:rPr>
      </w:pPr>
      <w:r w:rsidRPr="00044B73">
        <w:rPr>
          <w:rFonts w:eastAsia="Times New Roman" w:cs="Times New Roman"/>
          <w:color w:val="000000"/>
          <w:szCs w:val="28"/>
        </w:rPr>
        <w:t>Hỗ trợ cán bộ, công chức, viên chức, người lao động được giao nhiệm vụ thực hiện việc tổ chức tuyển dụng công chức, viên chức, nâng ngạch công chức,</w:t>
      </w:r>
      <w:r>
        <w:rPr>
          <w:rFonts w:eastAsia="Times New Roman" w:cs="Times New Roman"/>
          <w:color w:val="000000"/>
          <w:szCs w:val="28"/>
        </w:rPr>
        <w:t xml:space="preserve"> xét</w:t>
      </w:r>
      <w:r w:rsidRPr="00044B73">
        <w:rPr>
          <w:rFonts w:eastAsia="Times New Roman" w:cs="Times New Roman"/>
          <w:color w:val="000000"/>
          <w:szCs w:val="28"/>
        </w:rPr>
        <w:t xml:space="preserve"> thăng hạng chức danh nghề nghiệp viên chức (có Phụ lục chi tiết kèm theo).</w:t>
      </w:r>
    </w:p>
    <w:p w14:paraId="2D253A6A" w14:textId="77777777" w:rsidR="007E5F36" w:rsidRPr="002823A9" w:rsidRDefault="008E5063" w:rsidP="00762272">
      <w:pPr>
        <w:spacing w:before="120" w:after="120" w:line="360" w:lineRule="exact"/>
        <w:ind w:firstLine="709"/>
        <w:jc w:val="both"/>
        <w:rPr>
          <w:rFonts w:eastAsia="Times New Roman" w:cs="Times New Roman"/>
          <w:b/>
          <w:bCs/>
          <w:color w:val="000000" w:themeColor="text1"/>
          <w:szCs w:val="28"/>
          <w:lang w:val="vi-VN"/>
        </w:rPr>
      </w:pPr>
      <w:r w:rsidRPr="002823A9">
        <w:rPr>
          <w:rFonts w:eastAsia="Times New Roman" w:cs="Times New Roman"/>
          <w:b/>
          <w:bCs/>
          <w:color w:val="000000" w:themeColor="text1"/>
          <w:szCs w:val="28"/>
          <w:lang w:val="vi-VN"/>
        </w:rPr>
        <w:t>Điều 2. Nguồn k</w:t>
      </w:r>
      <w:r w:rsidRPr="002823A9">
        <w:rPr>
          <w:rFonts w:eastAsia="Times New Roman" w:cs="Times New Roman"/>
          <w:b/>
          <w:bCs/>
          <w:color w:val="000000" w:themeColor="text1"/>
          <w:szCs w:val="28"/>
          <w:lang w:val="de-DE"/>
        </w:rPr>
        <w:t>i</w:t>
      </w:r>
      <w:r w:rsidRPr="002823A9">
        <w:rPr>
          <w:rFonts w:eastAsia="Times New Roman" w:cs="Times New Roman"/>
          <w:b/>
          <w:bCs/>
          <w:color w:val="000000" w:themeColor="text1"/>
          <w:szCs w:val="28"/>
          <w:lang w:val="vi-VN"/>
        </w:rPr>
        <w:t>nh ph</w:t>
      </w:r>
      <w:r w:rsidRPr="002823A9">
        <w:rPr>
          <w:rFonts w:eastAsia="Times New Roman" w:cs="Times New Roman"/>
          <w:b/>
          <w:bCs/>
          <w:color w:val="000000" w:themeColor="text1"/>
          <w:szCs w:val="28"/>
          <w:lang w:val="de-DE"/>
        </w:rPr>
        <w:t>í </w:t>
      </w:r>
      <w:r w:rsidR="007E5F36" w:rsidRPr="002823A9">
        <w:rPr>
          <w:rFonts w:eastAsia="Times New Roman" w:cs="Times New Roman"/>
          <w:b/>
          <w:bCs/>
          <w:color w:val="000000" w:themeColor="text1"/>
          <w:szCs w:val="28"/>
          <w:lang w:val="vi-VN"/>
        </w:rPr>
        <w:t>thực hiện</w:t>
      </w:r>
      <w:r w:rsidRPr="002823A9">
        <w:rPr>
          <w:rFonts w:eastAsia="Times New Roman" w:cs="Times New Roman"/>
          <w:b/>
          <w:bCs/>
          <w:color w:val="000000" w:themeColor="text1"/>
          <w:szCs w:val="28"/>
          <w:lang w:val="vi-VN"/>
        </w:rPr>
        <w:t xml:space="preserve"> </w:t>
      </w:r>
    </w:p>
    <w:p w14:paraId="4B85843B" w14:textId="77777777" w:rsidR="002823A9" w:rsidRPr="00044B73" w:rsidRDefault="002823A9" w:rsidP="002823A9">
      <w:pPr>
        <w:shd w:val="clear" w:color="auto" w:fill="FFFFFF"/>
        <w:spacing w:before="120" w:after="120" w:line="234" w:lineRule="atLeast"/>
        <w:ind w:firstLine="567"/>
        <w:jc w:val="both"/>
        <w:rPr>
          <w:rFonts w:eastAsia="Times New Roman" w:cs="Times New Roman"/>
          <w:color w:val="000000"/>
          <w:szCs w:val="28"/>
        </w:rPr>
      </w:pPr>
      <w:r w:rsidRPr="00044B73">
        <w:rPr>
          <w:rFonts w:eastAsia="Times New Roman" w:cs="Times New Roman"/>
          <w:color w:val="000000"/>
          <w:szCs w:val="28"/>
        </w:rPr>
        <w:lastRenderedPageBreak/>
        <w:t>a) Nguồn ngân sách nhà nước đảm bảo theo phân cấp ngân sách nhà nước hiện hành.</w:t>
      </w:r>
    </w:p>
    <w:p w14:paraId="5C2EA160" w14:textId="0B132947" w:rsidR="002823A9" w:rsidRPr="00044B73" w:rsidRDefault="002823A9" w:rsidP="002823A9">
      <w:pPr>
        <w:shd w:val="clear" w:color="auto" w:fill="FFFFFF"/>
        <w:spacing w:before="120" w:after="120" w:line="234" w:lineRule="atLeast"/>
        <w:ind w:firstLine="567"/>
        <w:jc w:val="both"/>
        <w:rPr>
          <w:rFonts w:eastAsia="Times New Roman" w:cs="Times New Roman"/>
          <w:color w:val="000000"/>
          <w:szCs w:val="28"/>
        </w:rPr>
      </w:pPr>
      <w:r w:rsidRPr="00044B73">
        <w:rPr>
          <w:rFonts w:eastAsia="Times New Roman" w:cs="Times New Roman"/>
          <w:color w:val="000000"/>
          <w:szCs w:val="28"/>
        </w:rPr>
        <w:t xml:space="preserve">b) Nguồn thu phí dự tuyển, dự thi nâng ngạch, </w:t>
      </w:r>
      <w:r>
        <w:rPr>
          <w:rFonts w:eastAsia="Times New Roman" w:cs="Times New Roman"/>
          <w:color w:val="000000"/>
          <w:szCs w:val="28"/>
        </w:rPr>
        <w:t>xét thăng hạng chức danh nghề nghiệp</w:t>
      </w:r>
      <w:r w:rsidRPr="00044B73">
        <w:rPr>
          <w:rFonts w:eastAsia="Times New Roman" w:cs="Times New Roman"/>
          <w:color w:val="000000"/>
          <w:szCs w:val="28"/>
        </w:rPr>
        <w:t xml:space="preserve"> viên chức được trích để lại cho đơn vị theo quy định.</w:t>
      </w:r>
    </w:p>
    <w:p w14:paraId="03F1C6D5" w14:textId="77777777" w:rsidR="002823A9" w:rsidRPr="00044B73" w:rsidRDefault="002823A9" w:rsidP="002823A9">
      <w:pPr>
        <w:shd w:val="clear" w:color="auto" w:fill="FFFFFF"/>
        <w:spacing w:before="120" w:after="120" w:line="234" w:lineRule="atLeast"/>
        <w:ind w:firstLine="567"/>
        <w:jc w:val="both"/>
        <w:rPr>
          <w:rFonts w:eastAsia="Times New Roman" w:cs="Times New Roman"/>
          <w:color w:val="000000"/>
          <w:szCs w:val="28"/>
        </w:rPr>
      </w:pPr>
      <w:r w:rsidRPr="00044B73">
        <w:rPr>
          <w:rFonts w:eastAsia="Times New Roman" w:cs="Times New Roman"/>
          <w:color w:val="000000"/>
          <w:szCs w:val="28"/>
        </w:rPr>
        <w:t>c) Các nguồn kinh phí hợp pháp khác theo quy định của pháp luật (nếu có).</w:t>
      </w:r>
    </w:p>
    <w:p w14:paraId="6868AD14" w14:textId="77777777" w:rsidR="008E5063" w:rsidRPr="000076B7" w:rsidRDefault="008E5063" w:rsidP="00762272">
      <w:pPr>
        <w:shd w:val="clear" w:color="auto" w:fill="FFFFFF"/>
        <w:spacing w:before="120" w:after="120" w:line="360" w:lineRule="exact"/>
        <w:ind w:firstLine="720"/>
        <w:jc w:val="both"/>
        <w:rPr>
          <w:rFonts w:eastAsia="Times New Roman" w:cs="Times New Roman"/>
          <w:szCs w:val="28"/>
          <w:lang w:val="de-DE"/>
        </w:rPr>
      </w:pPr>
      <w:r w:rsidRPr="001F3CD8">
        <w:rPr>
          <w:rFonts w:eastAsia="Times New Roman" w:cs="Times New Roman"/>
          <w:b/>
          <w:bCs/>
          <w:szCs w:val="28"/>
          <w:lang w:val="vi-VN"/>
        </w:rPr>
        <w:t>Điều 3. Tổ chức thực hiện</w:t>
      </w:r>
    </w:p>
    <w:p w14:paraId="12C4B58E" w14:textId="77777777" w:rsidR="008E5063" w:rsidRPr="000076B7" w:rsidRDefault="008E5063" w:rsidP="00762272">
      <w:pPr>
        <w:shd w:val="clear" w:color="auto" w:fill="FFFFFF"/>
        <w:spacing w:before="120" w:after="120" w:line="360" w:lineRule="exact"/>
        <w:ind w:firstLine="720"/>
        <w:jc w:val="both"/>
        <w:rPr>
          <w:rFonts w:eastAsia="Times New Roman" w:cs="Times New Roman"/>
          <w:szCs w:val="28"/>
          <w:lang w:val="de-DE"/>
        </w:rPr>
      </w:pPr>
      <w:r w:rsidRPr="001F3CD8">
        <w:rPr>
          <w:rFonts w:eastAsia="Times New Roman" w:cs="Times New Roman"/>
          <w:szCs w:val="28"/>
          <w:lang w:val="vi-VN"/>
        </w:rPr>
        <w:t>1. Giao Ủy ban nhân dân tỉnh tổ chức thực hiện Nghị quyết này.</w:t>
      </w:r>
    </w:p>
    <w:p w14:paraId="1F75C189" w14:textId="205C6AE4" w:rsidR="008E5063" w:rsidRDefault="008E5063" w:rsidP="00762272">
      <w:pPr>
        <w:shd w:val="clear" w:color="auto" w:fill="FFFFFF"/>
        <w:spacing w:before="120" w:after="120" w:line="360" w:lineRule="exact"/>
        <w:ind w:firstLine="720"/>
        <w:jc w:val="both"/>
        <w:rPr>
          <w:rFonts w:eastAsia="Times New Roman" w:cs="Times New Roman"/>
          <w:szCs w:val="28"/>
          <w:lang w:val="vi-VN"/>
        </w:rPr>
      </w:pPr>
      <w:r w:rsidRPr="00180CA5">
        <w:rPr>
          <w:rFonts w:eastAsia="Times New Roman" w:cs="Times New Roman"/>
          <w:szCs w:val="28"/>
          <w:lang w:val="vi-VN"/>
        </w:rPr>
        <w:t>2. Thường trực Hội đồng nhân dân tỉnh, các Ban của Hội đồng nhân dân tỉnh, các đại biểu Hội đồng nhân dân tỉnh giám sát việc thực hiện Nghị quyết này.</w:t>
      </w:r>
    </w:p>
    <w:p w14:paraId="147D6DB8" w14:textId="1C02CB9A" w:rsidR="00396FB6" w:rsidRPr="00180CA5" w:rsidRDefault="00396FB6" w:rsidP="00762272">
      <w:pPr>
        <w:shd w:val="clear" w:color="auto" w:fill="FFFFFF"/>
        <w:spacing w:before="120" w:after="120" w:line="360" w:lineRule="exact"/>
        <w:ind w:firstLine="720"/>
        <w:jc w:val="both"/>
        <w:rPr>
          <w:rFonts w:eastAsia="Times New Roman" w:cs="Times New Roman"/>
          <w:szCs w:val="28"/>
          <w:lang w:val="de-DE"/>
        </w:rPr>
      </w:pPr>
      <w:r>
        <w:rPr>
          <w:rFonts w:eastAsia="Times New Roman" w:cs="Times New Roman"/>
          <w:szCs w:val="28"/>
        </w:rPr>
        <w:t>3. Nghị quyết này thay thế</w:t>
      </w:r>
      <w:r w:rsidRPr="001F3CD8">
        <w:rPr>
          <w:rFonts w:eastAsia="Times New Roman" w:cs="Times New Roman"/>
          <w:szCs w:val="28"/>
          <w:lang w:val="vi-VN"/>
        </w:rPr>
        <w:t xml:space="preserve"> Nghị quyết số </w:t>
      </w:r>
      <w:hyperlink r:id="rId8" w:tgtFrame="_blank" w:tooltip="06/2009/NQ-HĐND" w:history="1">
        <w:r w:rsidR="00705885">
          <w:rPr>
            <w:rFonts w:eastAsia="Times New Roman" w:cs="Times New Roman"/>
            <w:szCs w:val="28"/>
          </w:rPr>
          <w:t>1</w:t>
        </w:r>
        <w:r>
          <w:rPr>
            <w:rFonts w:eastAsia="Times New Roman" w:cs="Times New Roman"/>
            <w:szCs w:val="28"/>
            <w:lang w:val="vi-VN"/>
          </w:rPr>
          <w:t>6/202</w:t>
        </w:r>
        <w:r>
          <w:rPr>
            <w:rFonts w:eastAsia="Times New Roman" w:cs="Times New Roman"/>
            <w:szCs w:val="28"/>
          </w:rPr>
          <w:t>2</w:t>
        </w:r>
        <w:r w:rsidRPr="00F937D4">
          <w:rPr>
            <w:rFonts w:eastAsia="Times New Roman" w:cs="Times New Roman"/>
            <w:szCs w:val="28"/>
            <w:lang w:val="vi-VN"/>
          </w:rPr>
          <w:t>/NQ-HĐND</w:t>
        </w:r>
      </w:hyperlink>
      <w:r>
        <w:rPr>
          <w:rFonts w:eastAsia="Times New Roman" w:cs="Times New Roman"/>
          <w:szCs w:val="28"/>
          <w:lang w:val="vi-VN"/>
        </w:rPr>
        <w:t xml:space="preserve"> ngày </w:t>
      </w:r>
      <w:r w:rsidR="00705885">
        <w:rPr>
          <w:rFonts w:eastAsia="Times New Roman" w:cs="Times New Roman"/>
          <w:szCs w:val="28"/>
        </w:rPr>
        <w:t xml:space="preserve">04 </w:t>
      </w:r>
      <w:r w:rsidRPr="001F3CD8">
        <w:rPr>
          <w:rFonts w:eastAsia="Times New Roman" w:cs="Times New Roman"/>
          <w:szCs w:val="28"/>
          <w:lang w:val="vi-VN"/>
        </w:rPr>
        <w:t xml:space="preserve">tháng </w:t>
      </w:r>
      <w:r w:rsidR="00705885">
        <w:rPr>
          <w:rFonts w:eastAsia="Times New Roman" w:cs="Times New Roman"/>
          <w:szCs w:val="28"/>
        </w:rPr>
        <w:t>8</w:t>
      </w:r>
      <w:r w:rsidRPr="001F3CD8">
        <w:rPr>
          <w:rFonts w:eastAsia="Times New Roman" w:cs="Times New Roman"/>
          <w:szCs w:val="28"/>
          <w:lang w:val="vi-VN"/>
        </w:rPr>
        <w:t xml:space="preserve"> năm 20</w:t>
      </w:r>
      <w:r>
        <w:rPr>
          <w:rFonts w:eastAsia="Times New Roman" w:cs="Times New Roman"/>
          <w:szCs w:val="28"/>
        </w:rPr>
        <w:t>22</w:t>
      </w:r>
      <w:r w:rsidRPr="001F3CD8">
        <w:rPr>
          <w:rFonts w:eastAsia="Times New Roman" w:cs="Times New Roman"/>
          <w:szCs w:val="28"/>
          <w:lang w:val="vi-VN"/>
        </w:rPr>
        <w:t xml:space="preserve"> của Hội đồng nhân dân tỉnh Hà N</w:t>
      </w:r>
      <w:r>
        <w:rPr>
          <w:rFonts w:eastAsia="Times New Roman" w:cs="Times New Roman"/>
          <w:szCs w:val="28"/>
          <w:lang w:val="vi-VN"/>
        </w:rPr>
        <w:t>am</w:t>
      </w:r>
      <w:r w:rsidRPr="007B6E8E">
        <w:rPr>
          <w:rFonts w:eastAsia="Times New Roman" w:cs="Times New Roman"/>
          <w:szCs w:val="28"/>
          <w:lang w:val="vi-VN"/>
        </w:rPr>
        <w:t xml:space="preserve"> </w:t>
      </w:r>
      <w:r>
        <w:rPr>
          <w:rFonts w:eastAsia="Times New Roman" w:cs="Times New Roman"/>
          <w:szCs w:val="28"/>
        </w:rPr>
        <w:t>q</w:t>
      </w:r>
      <w:r w:rsidRPr="007B6E8E">
        <w:rPr>
          <w:rFonts w:eastAsia="Times New Roman" w:cs="Times New Roman"/>
          <w:iCs/>
          <w:spacing w:val="2"/>
          <w:szCs w:val="28"/>
          <w:lang w:val="vi-VN"/>
        </w:rPr>
        <w:t>uy định</w:t>
      </w:r>
      <w:r w:rsidRPr="007B6E8E">
        <w:rPr>
          <w:rFonts w:eastAsia="Times New Roman" w:cs="Times New Roman"/>
          <w:b/>
          <w:iCs/>
          <w:spacing w:val="2"/>
          <w:szCs w:val="28"/>
          <w:lang w:val="vi-VN"/>
        </w:rPr>
        <w:t xml:space="preserve"> </w:t>
      </w:r>
      <w:r w:rsidR="00705885">
        <w:rPr>
          <w:rFonts w:eastAsia="Times New Roman" w:cs="Times New Roman"/>
          <w:iCs/>
          <w:spacing w:val="2"/>
          <w:szCs w:val="28"/>
        </w:rPr>
        <w:t>nội dung, mức chi tổ chức tuyển dụng công chức, viên chức; nâng ngạch công chức; thăng hạng viên chức</w:t>
      </w:r>
      <w:r w:rsidRPr="007B6E8E">
        <w:rPr>
          <w:rFonts w:eastAsia="Times New Roman" w:cs="Times New Roman"/>
          <w:iCs/>
          <w:spacing w:val="2"/>
          <w:szCs w:val="28"/>
          <w:lang w:val="vi-VN"/>
        </w:rPr>
        <w:t xml:space="preserve"> trên địa bàn tỉnh Hà Nam</w:t>
      </w:r>
    </w:p>
    <w:p w14:paraId="07213775" w14:textId="28637A78" w:rsidR="008E5063" w:rsidRPr="007C1F8A" w:rsidRDefault="006442D6" w:rsidP="007C1F8A">
      <w:pPr>
        <w:tabs>
          <w:tab w:val="left" w:pos="709"/>
        </w:tabs>
        <w:spacing w:before="120" w:after="120" w:line="360" w:lineRule="exact"/>
        <w:jc w:val="both"/>
        <w:rPr>
          <w:rFonts w:cs="Times New Roman"/>
          <w:spacing w:val="-8"/>
          <w:szCs w:val="28"/>
          <w:lang w:val="de-DE"/>
        </w:rPr>
      </w:pPr>
      <w:r w:rsidRPr="00180CA5">
        <w:rPr>
          <w:rFonts w:eastAsia="Times New Roman" w:cs="Times New Roman"/>
          <w:szCs w:val="28"/>
          <w:lang w:val="de-DE"/>
        </w:rPr>
        <w:tab/>
      </w:r>
      <w:r w:rsidR="00396FB6" w:rsidRPr="007C1F8A">
        <w:rPr>
          <w:rFonts w:eastAsia="Times New Roman" w:cs="Times New Roman"/>
          <w:spacing w:val="-8"/>
          <w:szCs w:val="28"/>
          <w:lang w:val="vi-VN"/>
        </w:rPr>
        <w:t>4</w:t>
      </w:r>
      <w:r w:rsidR="008E5063" w:rsidRPr="007C1F8A">
        <w:rPr>
          <w:rFonts w:eastAsia="Times New Roman" w:cs="Times New Roman"/>
          <w:spacing w:val="-8"/>
          <w:szCs w:val="28"/>
          <w:lang w:val="vi-VN"/>
        </w:rPr>
        <w:t>. Nghị quyết này đã được Hội đồng nhân dân tỉnh Hà Nam khóa X</w:t>
      </w:r>
      <w:r w:rsidR="00D0634B" w:rsidRPr="007C1F8A">
        <w:rPr>
          <w:rFonts w:eastAsia="Times New Roman" w:cs="Times New Roman"/>
          <w:spacing w:val="-8"/>
          <w:szCs w:val="28"/>
        </w:rPr>
        <w:t>IX</w:t>
      </w:r>
      <w:r w:rsidR="008E5063" w:rsidRPr="007C1F8A">
        <w:rPr>
          <w:rFonts w:eastAsia="Times New Roman" w:cs="Times New Roman"/>
          <w:spacing w:val="-8"/>
          <w:szCs w:val="28"/>
          <w:lang w:val="vi-VN"/>
        </w:rPr>
        <w:t xml:space="preserve">, kỳ họp thứ </w:t>
      </w:r>
      <w:r w:rsidR="007C1F8A">
        <w:rPr>
          <w:rFonts w:eastAsia="Times New Roman" w:cs="Times New Roman"/>
          <w:spacing w:val="-8"/>
          <w:szCs w:val="28"/>
        </w:rPr>
        <w:t>….</w:t>
      </w:r>
      <w:r w:rsidR="00180CA5" w:rsidRPr="007C1F8A">
        <w:rPr>
          <w:rFonts w:eastAsia="Times New Roman" w:cs="Times New Roman"/>
          <w:spacing w:val="-8"/>
          <w:szCs w:val="28"/>
          <w:lang w:val="vi-VN"/>
        </w:rPr>
        <w:t xml:space="preserve"> </w:t>
      </w:r>
      <w:r w:rsidR="008E5063" w:rsidRPr="007C1F8A">
        <w:rPr>
          <w:rFonts w:eastAsia="Times New Roman" w:cs="Times New Roman"/>
          <w:spacing w:val="-8"/>
          <w:szCs w:val="28"/>
          <w:lang w:val="vi-VN"/>
        </w:rPr>
        <w:t xml:space="preserve">thông qua ngày ...... tháng </w:t>
      </w:r>
      <w:r w:rsidR="00CE0FE1" w:rsidRPr="007C1F8A">
        <w:rPr>
          <w:rFonts w:eastAsia="Times New Roman" w:cs="Times New Roman"/>
          <w:spacing w:val="-8"/>
          <w:szCs w:val="28"/>
        </w:rPr>
        <w:t>….</w:t>
      </w:r>
      <w:r w:rsidR="00D55E35" w:rsidRPr="007C1F8A">
        <w:rPr>
          <w:rFonts w:eastAsia="Times New Roman" w:cs="Times New Roman"/>
          <w:spacing w:val="-8"/>
          <w:szCs w:val="28"/>
          <w:lang w:val="vi-VN"/>
        </w:rPr>
        <w:t xml:space="preserve"> </w:t>
      </w:r>
      <w:r w:rsidR="008E5063" w:rsidRPr="007C1F8A">
        <w:rPr>
          <w:rFonts w:eastAsia="Times New Roman" w:cs="Times New Roman"/>
          <w:spacing w:val="-8"/>
          <w:szCs w:val="28"/>
          <w:lang w:val="vi-VN"/>
        </w:rPr>
        <w:t>năm 202</w:t>
      </w:r>
      <w:r w:rsidR="00705885">
        <w:rPr>
          <w:rFonts w:eastAsia="Times New Roman" w:cs="Times New Roman"/>
          <w:spacing w:val="-8"/>
          <w:szCs w:val="28"/>
        </w:rPr>
        <w:t>5</w:t>
      </w:r>
      <w:r w:rsidR="008602B5" w:rsidRPr="007C1F8A">
        <w:rPr>
          <w:rFonts w:eastAsia="Times New Roman" w:cs="Times New Roman"/>
          <w:spacing w:val="-8"/>
          <w:szCs w:val="28"/>
          <w:lang w:val="de-DE"/>
        </w:rPr>
        <w:t xml:space="preserve">, </w:t>
      </w:r>
      <w:r w:rsidR="007E5F36" w:rsidRPr="007C1F8A">
        <w:rPr>
          <w:rFonts w:eastAsia="Times New Roman" w:cs="Times New Roman"/>
          <w:spacing w:val="-8"/>
          <w:szCs w:val="28"/>
          <w:lang w:val="vi-VN"/>
        </w:rPr>
        <w:t>và có hiệu lực kể từ</w:t>
      </w:r>
      <w:r w:rsidR="00CE0FE1" w:rsidRPr="007C1F8A">
        <w:rPr>
          <w:rFonts w:cs="Times New Roman"/>
          <w:spacing w:val="-8"/>
          <w:szCs w:val="28"/>
          <w:lang w:val="de-DE"/>
        </w:rPr>
        <w:t xml:space="preserve"> ngày .....</w:t>
      </w:r>
      <w:r w:rsidR="008602B5" w:rsidRPr="007C1F8A">
        <w:rPr>
          <w:rFonts w:cs="Times New Roman"/>
          <w:spacing w:val="-8"/>
          <w:szCs w:val="28"/>
          <w:lang w:val="de-DE"/>
        </w:rPr>
        <w:t>/</w:t>
      </w:r>
      <w:r w:rsidR="00CE0FE1" w:rsidRPr="007C1F8A">
        <w:rPr>
          <w:rFonts w:cs="Times New Roman"/>
          <w:spacing w:val="-8"/>
          <w:szCs w:val="28"/>
          <w:lang w:val="de-DE"/>
        </w:rPr>
        <w:t>.....</w:t>
      </w:r>
      <w:r w:rsidR="00D0634B" w:rsidRPr="007C1F8A">
        <w:rPr>
          <w:rFonts w:cs="Times New Roman"/>
          <w:spacing w:val="-8"/>
          <w:szCs w:val="28"/>
          <w:lang w:val="de-DE"/>
        </w:rPr>
        <w:t>/202</w:t>
      </w:r>
      <w:r w:rsidR="00705885">
        <w:rPr>
          <w:rFonts w:cs="Times New Roman"/>
          <w:spacing w:val="-8"/>
          <w:szCs w:val="28"/>
          <w:lang w:val="de-DE"/>
        </w:rPr>
        <w:t>5</w:t>
      </w:r>
      <w:r w:rsidR="00900B33" w:rsidRPr="007C1F8A">
        <w:rPr>
          <w:rFonts w:eastAsia="Times New Roman" w:cs="Times New Roman"/>
          <w:spacing w:val="-8"/>
          <w:szCs w:val="28"/>
          <w:lang w:val="vi-VN"/>
        </w:rPr>
        <w:t>./.</w:t>
      </w:r>
    </w:p>
    <w:p w14:paraId="3CA256CE" w14:textId="77777777" w:rsidR="007B6E8E" w:rsidRPr="007B6E8E" w:rsidRDefault="007B6E8E" w:rsidP="000248EB">
      <w:pPr>
        <w:shd w:val="clear" w:color="auto" w:fill="FFFFFF"/>
        <w:spacing w:after="0" w:line="240" w:lineRule="auto"/>
        <w:ind w:firstLine="720"/>
        <w:jc w:val="both"/>
        <w:rPr>
          <w:rFonts w:eastAsia="Times New Roman" w:cs="Times New Roman"/>
          <w:szCs w:val="28"/>
          <w:lang w:val="de-DE"/>
        </w:rPr>
      </w:pPr>
    </w:p>
    <w:tbl>
      <w:tblPr>
        <w:tblW w:w="9021" w:type="dxa"/>
        <w:tblCellSpacing w:w="0" w:type="dxa"/>
        <w:shd w:val="clear" w:color="auto" w:fill="FFFFFF"/>
        <w:tblCellMar>
          <w:left w:w="0" w:type="dxa"/>
          <w:right w:w="0" w:type="dxa"/>
        </w:tblCellMar>
        <w:tblLook w:val="04A0" w:firstRow="1" w:lastRow="0" w:firstColumn="1" w:lastColumn="0" w:noHBand="0" w:noVBand="1"/>
      </w:tblPr>
      <w:tblGrid>
        <w:gridCol w:w="5044"/>
        <w:gridCol w:w="3977"/>
      </w:tblGrid>
      <w:tr w:rsidR="007B6E8E" w:rsidRPr="008E5063" w14:paraId="1B8FA0C4" w14:textId="77777777" w:rsidTr="007B6E8E">
        <w:trPr>
          <w:tblCellSpacing w:w="0" w:type="dxa"/>
        </w:trPr>
        <w:tc>
          <w:tcPr>
            <w:tcW w:w="5044" w:type="dxa"/>
            <w:shd w:val="clear" w:color="auto" w:fill="FFFFFF"/>
          </w:tcPr>
          <w:p w14:paraId="7F2B8D8C" w14:textId="77777777" w:rsidR="007B6E8E" w:rsidRDefault="007B6E8E" w:rsidP="007B6E8E">
            <w:pPr>
              <w:spacing w:after="0" w:line="240" w:lineRule="auto"/>
              <w:rPr>
                <w:rFonts w:eastAsia="Times New Roman" w:cs="Times New Roman"/>
                <w:color w:val="000000"/>
                <w:sz w:val="22"/>
                <w:lang w:val="vi-VN"/>
              </w:rPr>
            </w:pPr>
            <w:r w:rsidRPr="000076B7">
              <w:rPr>
                <w:rFonts w:eastAsia="Times New Roman" w:cs="Times New Roman"/>
                <w:color w:val="000000"/>
                <w:sz w:val="18"/>
                <w:szCs w:val="18"/>
                <w:lang w:val="de-DE"/>
              </w:rPr>
              <w:t> </w:t>
            </w:r>
            <w:r w:rsidRPr="008E5063">
              <w:rPr>
                <w:rFonts w:eastAsia="Times New Roman" w:cs="Times New Roman"/>
                <w:b/>
                <w:bCs/>
                <w:i/>
                <w:iCs/>
                <w:color w:val="000000"/>
                <w:sz w:val="24"/>
                <w:szCs w:val="24"/>
                <w:lang w:val="vi-VN"/>
              </w:rPr>
              <w:t>Nơi nhận:</w:t>
            </w:r>
            <w:r w:rsidRPr="008E5063">
              <w:rPr>
                <w:rFonts w:eastAsia="Times New Roman" w:cs="Times New Roman"/>
                <w:b/>
                <w:bCs/>
                <w:i/>
                <w:iCs/>
                <w:color w:val="000000"/>
                <w:sz w:val="18"/>
                <w:szCs w:val="18"/>
                <w:lang w:val="vi-VN"/>
              </w:rPr>
              <w:br/>
            </w:r>
            <w:r w:rsidRPr="008E5063">
              <w:rPr>
                <w:rFonts w:eastAsia="Times New Roman" w:cs="Times New Roman"/>
                <w:color w:val="000000"/>
                <w:sz w:val="22"/>
                <w:lang w:val="vi-VN"/>
              </w:rPr>
              <w:t>- Ủy ban thường vụ Quốc hội, Chính phủ;</w:t>
            </w:r>
            <w:r w:rsidRPr="008E5063">
              <w:rPr>
                <w:rFonts w:eastAsia="Times New Roman" w:cs="Times New Roman"/>
                <w:color w:val="000000"/>
                <w:sz w:val="22"/>
                <w:lang w:val="vi-VN"/>
              </w:rPr>
              <w:br/>
              <w:t>- Bộ Tài chính, Bộ Nội vụ</w:t>
            </w:r>
            <w:r>
              <w:rPr>
                <w:rFonts w:eastAsia="Times New Roman" w:cs="Times New Roman"/>
                <w:color w:val="000000"/>
                <w:sz w:val="22"/>
              </w:rPr>
              <w:t>, Bộ LĐTBXH</w:t>
            </w:r>
            <w:r w:rsidRPr="008E5063">
              <w:rPr>
                <w:rFonts w:eastAsia="Times New Roman" w:cs="Times New Roman"/>
                <w:color w:val="000000"/>
                <w:sz w:val="22"/>
                <w:lang w:val="vi-VN"/>
              </w:rPr>
              <w:t>;</w:t>
            </w:r>
            <w:r w:rsidRPr="008E5063">
              <w:rPr>
                <w:rFonts w:eastAsia="Times New Roman" w:cs="Times New Roman"/>
                <w:color w:val="000000"/>
                <w:sz w:val="22"/>
                <w:lang w:val="vi-VN"/>
              </w:rPr>
              <w:br/>
              <w:t>- Cục Kiểm tra VBQPPL- Bộ Tư Pháp;</w:t>
            </w:r>
          </w:p>
          <w:p w14:paraId="44E223F4" w14:textId="77777777" w:rsidR="007B6E8E" w:rsidRDefault="007B6E8E" w:rsidP="007B6E8E">
            <w:pPr>
              <w:spacing w:after="0" w:line="240" w:lineRule="auto"/>
              <w:rPr>
                <w:rFonts w:eastAsia="Times New Roman" w:cs="Times New Roman"/>
                <w:color w:val="000000"/>
                <w:sz w:val="22"/>
                <w:lang w:val="vi-VN"/>
              </w:rPr>
            </w:pPr>
            <w:r>
              <w:rPr>
                <w:rFonts w:eastAsia="Times New Roman" w:cs="Times New Roman"/>
                <w:color w:val="000000"/>
                <w:sz w:val="22"/>
              </w:rPr>
              <w:t>- Vụ Pháp chế - Bộ Nội vụ;</w:t>
            </w:r>
            <w:r w:rsidRPr="008E5063">
              <w:rPr>
                <w:rFonts w:eastAsia="Times New Roman" w:cs="Times New Roman"/>
                <w:color w:val="000000"/>
                <w:sz w:val="22"/>
                <w:lang w:val="vi-VN"/>
              </w:rPr>
              <w:br/>
              <w:t>- Ban Thường vụ Tỉnh ủy;</w:t>
            </w:r>
            <w:r w:rsidRPr="008E5063">
              <w:rPr>
                <w:rFonts w:eastAsia="Times New Roman" w:cs="Times New Roman"/>
                <w:color w:val="000000"/>
                <w:sz w:val="22"/>
                <w:lang w:val="vi-VN"/>
              </w:rPr>
              <w:br/>
              <w:t xml:space="preserve">- Đoàn </w:t>
            </w:r>
            <w:r>
              <w:rPr>
                <w:rFonts w:eastAsia="Times New Roman" w:cs="Times New Roman"/>
                <w:color w:val="000000"/>
                <w:sz w:val="22"/>
                <w:lang w:val="vi-VN"/>
              </w:rPr>
              <w:t>Đ</w:t>
            </w:r>
            <w:r w:rsidRPr="008E5063">
              <w:rPr>
                <w:rFonts w:eastAsia="Times New Roman" w:cs="Times New Roman"/>
                <w:color w:val="000000"/>
                <w:sz w:val="22"/>
                <w:lang w:val="vi-VN"/>
              </w:rPr>
              <w:t>ại biểu Quốc hội t</w:t>
            </w:r>
            <w:r w:rsidRPr="000076B7">
              <w:rPr>
                <w:rFonts w:eastAsia="Times New Roman" w:cs="Times New Roman"/>
                <w:color w:val="000000"/>
                <w:sz w:val="22"/>
                <w:lang w:val="de-DE"/>
              </w:rPr>
              <w:t>ỉ</w:t>
            </w:r>
            <w:r w:rsidRPr="008E5063">
              <w:rPr>
                <w:rFonts w:eastAsia="Times New Roman" w:cs="Times New Roman"/>
                <w:color w:val="000000"/>
                <w:sz w:val="22"/>
                <w:lang w:val="vi-VN"/>
              </w:rPr>
              <w:t>nh;</w:t>
            </w:r>
            <w:r w:rsidRPr="008E5063">
              <w:rPr>
                <w:rFonts w:eastAsia="Times New Roman" w:cs="Times New Roman"/>
                <w:color w:val="000000"/>
                <w:sz w:val="22"/>
                <w:lang w:val="vi-VN"/>
              </w:rPr>
              <w:br/>
              <w:t>- TT HĐND, UBND, UBMTTQVN tỉnh;</w:t>
            </w:r>
            <w:r w:rsidRPr="008E5063">
              <w:rPr>
                <w:rFonts w:eastAsia="Times New Roman" w:cs="Times New Roman"/>
                <w:color w:val="000000"/>
                <w:sz w:val="22"/>
                <w:lang w:val="vi-VN"/>
              </w:rPr>
              <w:br/>
              <w:t>- Các Ban của HĐND t</w:t>
            </w:r>
            <w:r w:rsidRPr="000076B7">
              <w:rPr>
                <w:rFonts w:eastAsia="Times New Roman" w:cs="Times New Roman"/>
                <w:color w:val="000000"/>
                <w:sz w:val="22"/>
                <w:lang w:val="de-DE"/>
              </w:rPr>
              <w:t>ỉ</w:t>
            </w:r>
            <w:r w:rsidRPr="008E5063">
              <w:rPr>
                <w:rFonts w:eastAsia="Times New Roman" w:cs="Times New Roman"/>
                <w:color w:val="000000"/>
                <w:sz w:val="22"/>
                <w:lang w:val="vi-VN"/>
              </w:rPr>
              <w:t>nh;</w:t>
            </w:r>
            <w:r w:rsidRPr="008E5063">
              <w:rPr>
                <w:rFonts w:eastAsia="Times New Roman" w:cs="Times New Roman"/>
                <w:color w:val="000000"/>
                <w:sz w:val="22"/>
                <w:lang w:val="vi-VN"/>
              </w:rPr>
              <w:br/>
              <w:t>- Các đại biểu HĐND tỉnh khóa X</w:t>
            </w:r>
            <w:r>
              <w:rPr>
                <w:rFonts w:eastAsia="Times New Roman" w:cs="Times New Roman"/>
                <w:color w:val="000000"/>
                <w:sz w:val="22"/>
              </w:rPr>
              <w:t>IX</w:t>
            </w:r>
            <w:r w:rsidRPr="008E5063">
              <w:rPr>
                <w:rFonts w:eastAsia="Times New Roman" w:cs="Times New Roman"/>
                <w:color w:val="000000"/>
                <w:sz w:val="22"/>
                <w:lang w:val="vi-VN"/>
              </w:rPr>
              <w:t>;</w:t>
            </w:r>
            <w:r w:rsidRPr="008E5063">
              <w:rPr>
                <w:rFonts w:eastAsia="Times New Roman" w:cs="Times New Roman"/>
                <w:color w:val="000000"/>
                <w:sz w:val="22"/>
                <w:lang w:val="vi-VN"/>
              </w:rPr>
              <w:br/>
              <w:t>- Các sở, ban, ngành, đoàn thể tỉnh;</w:t>
            </w:r>
            <w:r w:rsidRPr="008E5063">
              <w:rPr>
                <w:rFonts w:eastAsia="Times New Roman" w:cs="Times New Roman"/>
                <w:color w:val="000000"/>
                <w:sz w:val="22"/>
                <w:lang w:val="vi-VN"/>
              </w:rPr>
              <w:br/>
            </w:r>
            <w:r w:rsidRPr="003344AE">
              <w:rPr>
                <w:rFonts w:eastAsia="Times New Roman" w:cs="Times New Roman"/>
                <w:color w:val="000000"/>
                <w:spacing w:val="-4"/>
                <w:sz w:val="22"/>
                <w:lang w:val="vi-VN"/>
              </w:rPr>
              <w:t>- TTHĐND, UBND, UBMTTQVN các huyện, TP, TX;</w:t>
            </w:r>
            <w:r w:rsidRPr="008E5063">
              <w:rPr>
                <w:rFonts w:eastAsia="Times New Roman" w:cs="Times New Roman"/>
                <w:color w:val="000000"/>
                <w:sz w:val="22"/>
                <w:lang w:val="vi-VN"/>
              </w:rPr>
              <w:br/>
              <w:t>- Website Chính phủ, Công báo tỉnh;</w:t>
            </w:r>
            <w:r w:rsidRPr="008E5063">
              <w:rPr>
                <w:rFonts w:eastAsia="Times New Roman" w:cs="Times New Roman"/>
                <w:color w:val="000000"/>
                <w:sz w:val="22"/>
                <w:lang w:val="vi-VN"/>
              </w:rPr>
              <w:br/>
              <w:t>- Đài PT - TH t</w:t>
            </w:r>
            <w:r w:rsidRPr="000076B7">
              <w:rPr>
                <w:rFonts w:eastAsia="Times New Roman" w:cs="Times New Roman"/>
                <w:color w:val="000000"/>
                <w:sz w:val="22"/>
                <w:lang w:val="de-DE"/>
              </w:rPr>
              <w:t>ỉ</w:t>
            </w:r>
            <w:r w:rsidRPr="008E5063">
              <w:rPr>
                <w:rFonts w:eastAsia="Times New Roman" w:cs="Times New Roman"/>
                <w:color w:val="000000"/>
                <w:sz w:val="22"/>
                <w:lang w:val="vi-VN"/>
              </w:rPr>
              <w:t xml:space="preserve">nh, Báo </w:t>
            </w:r>
            <w:r>
              <w:rPr>
                <w:rFonts w:eastAsia="Times New Roman" w:cs="Times New Roman"/>
                <w:color w:val="000000"/>
                <w:sz w:val="22"/>
                <w:lang w:val="vi-VN"/>
              </w:rPr>
              <w:t>Hà Nam</w:t>
            </w:r>
            <w:r w:rsidRPr="008E5063">
              <w:rPr>
                <w:rFonts w:eastAsia="Times New Roman" w:cs="Times New Roman"/>
                <w:color w:val="000000"/>
                <w:sz w:val="22"/>
                <w:lang w:val="vi-VN"/>
              </w:rPr>
              <w:t>;</w:t>
            </w:r>
          </w:p>
          <w:p w14:paraId="7ADCA9CC" w14:textId="328A174A" w:rsidR="007B6E8E" w:rsidRPr="000076B7" w:rsidRDefault="007B6E8E" w:rsidP="007B6E8E">
            <w:pPr>
              <w:spacing w:after="0" w:line="240" w:lineRule="auto"/>
              <w:rPr>
                <w:rFonts w:eastAsia="Times New Roman" w:cs="Times New Roman"/>
                <w:color w:val="000000"/>
                <w:sz w:val="18"/>
                <w:szCs w:val="18"/>
                <w:lang w:val="de-DE"/>
              </w:rPr>
            </w:pPr>
            <w:r>
              <w:rPr>
                <w:rFonts w:eastAsia="Times New Roman" w:cs="Times New Roman"/>
                <w:color w:val="000000"/>
                <w:sz w:val="22"/>
              </w:rPr>
              <w:t xml:space="preserve">- </w:t>
            </w:r>
            <w:r w:rsidRPr="008946A6">
              <w:rPr>
                <w:rFonts w:cs="Times New Roman"/>
                <w:sz w:val="22"/>
              </w:rPr>
              <w:t>Cổng thông tin điện tử tỉnh</w:t>
            </w:r>
            <w:r>
              <w:rPr>
                <w:rFonts w:eastAsia="Times New Roman" w:cs="Times New Roman"/>
                <w:color w:val="000000"/>
                <w:sz w:val="22"/>
              </w:rPr>
              <w:t>;</w:t>
            </w:r>
            <w:r w:rsidRPr="008E5063">
              <w:rPr>
                <w:rFonts w:eastAsia="Times New Roman" w:cs="Times New Roman"/>
                <w:color w:val="000000"/>
                <w:sz w:val="22"/>
                <w:lang w:val="vi-VN"/>
              </w:rPr>
              <w:br/>
              <w:t>- Lưu: VT.</w:t>
            </w:r>
          </w:p>
        </w:tc>
        <w:tc>
          <w:tcPr>
            <w:tcW w:w="3977" w:type="dxa"/>
            <w:shd w:val="clear" w:color="auto" w:fill="FFFFFF"/>
            <w:tcMar>
              <w:top w:w="0" w:type="dxa"/>
              <w:left w:w="108" w:type="dxa"/>
              <w:bottom w:w="0" w:type="dxa"/>
              <w:right w:w="108" w:type="dxa"/>
            </w:tcMar>
            <w:hideMark/>
          </w:tcPr>
          <w:p w14:paraId="1BFAB1B3" w14:textId="77777777" w:rsidR="007B6E8E" w:rsidRPr="000076B7" w:rsidRDefault="007B6E8E" w:rsidP="007B6E8E">
            <w:pPr>
              <w:spacing w:before="120" w:after="120" w:line="234" w:lineRule="atLeast"/>
              <w:jc w:val="center"/>
              <w:rPr>
                <w:rFonts w:eastAsia="Times New Roman" w:cs="Times New Roman"/>
                <w:b/>
                <w:bCs/>
                <w:color w:val="000000"/>
                <w:szCs w:val="28"/>
                <w:lang w:val="de-DE"/>
              </w:rPr>
            </w:pPr>
          </w:p>
          <w:p w14:paraId="7B7FE3FC" w14:textId="77777777" w:rsidR="007B6E8E" w:rsidRDefault="007B6E8E" w:rsidP="007B6E8E">
            <w:pPr>
              <w:spacing w:before="120" w:after="120" w:line="234" w:lineRule="atLeast"/>
              <w:jc w:val="center"/>
              <w:rPr>
                <w:rFonts w:eastAsia="Times New Roman" w:cs="Times New Roman"/>
                <w:color w:val="000000"/>
                <w:szCs w:val="28"/>
              </w:rPr>
            </w:pPr>
            <w:r w:rsidRPr="008E5063">
              <w:rPr>
                <w:rFonts w:eastAsia="Times New Roman" w:cs="Times New Roman"/>
                <w:b/>
                <w:bCs/>
                <w:color w:val="000000"/>
                <w:szCs w:val="28"/>
              </w:rPr>
              <w:t>CHỦ TỊCH</w:t>
            </w:r>
            <w:r w:rsidRPr="008E5063">
              <w:rPr>
                <w:rFonts w:eastAsia="Times New Roman" w:cs="Times New Roman"/>
                <w:b/>
                <w:bCs/>
                <w:color w:val="000000"/>
                <w:szCs w:val="28"/>
              </w:rPr>
              <w:br/>
            </w:r>
            <w:r w:rsidRPr="008E5063">
              <w:rPr>
                <w:rFonts w:eastAsia="Times New Roman" w:cs="Times New Roman"/>
                <w:b/>
                <w:bCs/>
                <w:color w:val="000000"/>
                <w:szCs w:val="28"/>
              </w:rPr>
              <w:br/>
            </w:r>
            <w:r w:rsidRPr="008E5063">
              <w:rPr>
                <w:rFonts w:eastAsia="Times New Roman" w:cs="Times New Roman"/>
                <w:b/>
                <w:bCs/>
                <w:color w:val="000000"/>
                <w:szCs w:val="28"/>
              </w:rPr>
              <w:br/>
            </w:r>
            <w:r w:rsidRPr="008E5063">
              <w:rPr>
                <w:rFonts w:eastAsia="Times New Roman" w:cs="Times New Roman"/>
                <w:b/>
                <w:bCs/>
                <w:color w:val="000000"/>
                <w:szCs w:val="28"/>
              </w:rPr>
              <w:br/>
            </w:r>
          </w:p>
          <w:p w14:paraId="745A3115" w14:textId="77777777" w:rsidR="007B6E8E" w:rsidRDefault="007B6E8E" w:rsidP="007B6E8E">
            <w:pPr>
              <w:spacing w:before="120" w:after="120" w:line="234" w:lineRule="atLeast"/>
              <w:jc w:val="center"/>
              <w:rPr>
                <w:rFonts w:eastAsia="Times New Roman" w:cs="Times New Roman"/>
                <w:color w:val="000000"/>
                <w:szCs w:val="28"/>
              </w:rPr>
            </w:pPr>
          </w:p>
          <w:p w14:paraId="4319DA41" w14:textId="77777777" w:rsidR="007B6E8E" w:rsidRPr="00900B33" w:rsidRDefault="007B6E8E" w:rsidP="007B6E8E">
            <w:pPr>
              <w:spacing w:before="120" w:after="120" w:line="234" w:lineRule="atLeast"/>
              <w:jc w:val="center"/>
              <w:rPr>
                <w:rFonts w:eastAsia="Times New Roman" w:cs="Times New Roman"/>
                <w:b/>
                <w:color w:val="000000"/>
                <w:szCs w:val="28"/>
                <w:lang w:val="vi-VN"/>
              </w:rPr>
            </w:pPr>
            <w:r w:rsidRPr="00900B33">
              <w:rPr>
                <w:rFonts w:eastAsia="Times New Roman" w:cs="Times New Roman"/>
                <w:b/>
                <w:color w:val="000000"/>
                <w:szCs w:val="28"/>
                <w:lang w:val="vi-VN"/>
              </w:rPr>
              <w:t>Lê Thị Thủy</w:t>
            </w:r>
          </w:p>
          <w:p w14:paraId="51D6D18B" w14:textId="77777777" w:rsidR="007B6E8E" w:rsidRDefault="007B6E8E" w:rsidP="007B6E8E">
            <w:pPr>
              <w:spacing w:before="120" w:after="120" w:line="234" w:lineRule="atLeast"/>
              <w:jc w:val="center"/>
              <w:rPr>
                <w:rFonts w:eastAsia="Times New Roman" w:cs="Times New Roman"/>
                <w:color w:val="000000"/>
                <w:szCs w:val="28"/>
              </w:rPr>
            </w:pPr>
          </w:p>
          <w:p w14:paraId="3931AAD9" w14:textId="77777777" w:rsidR="007B6E8E" w:rsidRDefault="007B6E8E" w:rsidP="007B6E8E">
            <w:pPr>
              <w:spacing w:before="120" w:after="120" w:line="234" w:lineRule="atLeast"/>
              <w:jc w:val="center"/>
              <w:rPr>
                <w:rFonts w:eastAsia="Times New Roman" w:cs="Times New Roman"/>
                <w:color w:val="000000"/>
                <w:szCs w:val="28"/>
              </w:rPr>
            </w:pPr>
          </w:p>
          <w:p w14:paraId="41740925" w14:textId="77777777" w:rsidR="007B6E8E" w:rsidRPr="008E5063" w:rsidRDefault="007B6E8E" w:rsidP="007B6E8E">
            <w:pPr>
              <w:spacing w:before="120" w:after="120" w:line="234" w:lineRule="atLeast"/>
              <w:jc w:val="center"/>
              <w:rPr>
                <w:rFonts w:eastAsia="Times New Roman" w:cs="Times New Roman"/>
                <w:color w:val="000000"/>
                <w:szCs w:val="28"/>
              </w:rPr>
            </w:pPr>
          </w:p>
        </w:tc>
      </w:tr>
    </w:tbl>
    <w:p w14:paraId="70174E40" w14:textId="77777777" w:rsidR="002A2B72" w:rsidRPr="008E5063" w:rsidRDefault="002A2B72" w:rsidP="00AA0400">
      <w:pPr>
        <w:rPr>
          <w:rFonts w:cs="Times New Roman"/>
        </w:rPr>
      </w:pPr>
    </w:p>
    <w:sectPr w:rsidR="002A2B72" w:rsidRPr="008E5063" w:rsidSect="00762272">
      <w:headerReference w:type="default" r:id="rId9"/>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5231E" w14:textId="77777777" w:rsidR="00634C05" w:rsidRDefault="00634C05" w:rsidP="00031E92">
      <w:pPr>
        <w:spacing w:after="0" w:line="240" w:lineRule="auto"/>
      </w:pPr>
      <w:r>
        <w:separator/>
      </w:r>
    </w:p>
  </w:endnote>
  <w:endnote w:type="continuationSeparator" w:id="0">
    <w:p w14:paraId="65DF9D6D" w14:textId="77777777" w:rsidR="00634C05" w:rsidRDefault="00634C05" w:rsidP="0003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AB35F" w14:textId="77777777" w:rsidR="00634C05" w:rsidRDefault="00634C05" w:rsidP="00031E92">
      <w:pPr>
        <w:spacing w:after="0" w:line="240" w:lineRule="auto"/>
      </w:pPr>
      <w:r>
        <w:separator/>
      </w:r>
    </w:p>
  </w:footnote>
  <w:footnote w:type="continuationSeparator" w:id="0">
    <w:p w14:paraId="38D55191" w14:textId="77777777" w:rsidR="00634C05" w:rsidRDefault="00634C05" w:rsidP="00031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49479"/>
      <w:docPartObj>
        <w:docPartGallery w:val="Page Numbers (Top of Page)"/>
        <w:docPartUnique/>
      </w:docPartObj>
    </w:sdtPr>
    <w:sdtEndPr>
      <w:rPr>
        <w:noProof/>
      </w:rPr>
    </w:sdtEndPr>
    <w:sdtContent>
      <w:p w14:paraId="4A84B4C7" w14:textId="09F8F105" w:rsidR="00031E92" w:rsidRDefault="00031E92" w:rsidP="00180CA5">
        <w:pPr>
          <w:pStyle w:val="Header"/>
          <w:jc w:val="center"/>
        </w:pPr>
        <w:r>
          <w:fldChar w:fldCharType="begin"/>
        </w:r>
        <w:r>
          <w:instrText xml:space="preserve"> PAGE   \* MERGEFORMAT </w:instrText>
        </w:r>
        <w:r>
          <w:fldChar w:fldCharType="separate"/>
        </w:r>
        <w:r w:rsidR="00A83805">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04FFC"/>
    <w:multiLevelType w:val="hybridMultilevel"/>
    <w:tmpl w:val="D5780E1C"/>
    <w:lvl w:ilvl="0" w:tplc="8AF6849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63"/>
    <w:rsid w:val="000076B7"/>
    <w:rsid w:val="000248EB"/>
    <w:rsid w:val="00031E92"/>
    <w:rsid w:val="0003651D"/>
    <w:rsid w:val="00062CE3"/>
    <w:rsid w:val="00085303"/>
    <w:rsid w:val="000A5803"/>
    <w:rsid w:val="000F7AD3"/>
    <w:rsid w:val="001472F9"/>
    <w:rsid w:val="00180CA5"/>
    <w:rsid w:val="001926BD"/>
    <w:rsid w:val="001B7685"/>
    <w:rsid w:val="001D7BD9"/>
    <w:rsid w:val="001F3CD8"/>
    <w:rsid w:val="002665C1"/>
    <w:rsid w:val="002714BE"/>
    <w:rsid w:val="002823A9"/>
    <w:rsid w:val="002A2B72"/>
    <w:rsid w:val="002A628E"/>
    <w:rsid w:val="002C29AA"/>
    <w:rsid w:val="002F6B98"/>
    <w:rsid w:val="003262C8"/>
    <w:rsid w:val="003376AF"/>
    <w:rsid w:val="00396FB6"/>
    <w:rsid w:val="003B032C"/>
    <w:rsid w:val="00451611"/>
    <w:rsid w:val="00457071"/>
    <w:rsid w:val="00464F20"/>
    <w:rsid w:val="00466ACE"/>
    <w:rsid w:val="0047520F"/>
    <w:rsid w:val="004A54EC"/>
    <w:rsid w:val="004F641C"/>
    <w:rsid w:val="00515393"/>
    <w:rsid w:val="005171C2"/>
    <w:rsid w:val="00536BF4"/>
    <w:rsid w:val="0058435B"/>
    <w:rsid w:val="005A1A1E"/>
    <w:rsid w:val="005A54B5"/>
    <w:rsid w:val="005C0DBE"/>
    <w:rsid w:val="005C3F9C"/>
    <w:rsid w:val="00612EE2"/>
    <w:rsid w:val="00634C05"/>
    <w:rsid w:val="006442D6"/>
    <w:rsid w:val="00666064"/>
    <w:rsid w:val="006673AE"/>
    <w:rsid w:val="00681B40"/>
    <w:rsid w:val="006A5AE0"/>
    <w:rsid w:val="006A612D"/>
    <w:rsid w:val="006B50F9"/>
    <w:rsid w:val="006C3648"/>
    <w:rsid w:val="00701DE5"/>
    <w:rsid w:val="00705885"/>
    <w:rsid w:val="00753263"/>
    <w:rsid w:val="007546D9"/>
    <w:rsid w:val="00757F07"/>
    <w:rsid w:val="00761E26"/>
    <w:rsid w:val="00762272"/>
    <w:rsid w:val="0076698E"/>
    <w:rsid w:val="00790C09"/>
    <w:rsid w:val="007A4856"/>
    <w:rsid w:val="007B3575"/>
    <w:rsid w:val="007B6E8E"/>
    <w:rsid w:val="007C1F8A"/>
    <w:rsid w:val="007C2ED8"/>
    <w:rsid w:val="007D3BCE"/>
    <w:rsid w:val="007E5F36"/>
    <w:rsid w:val="007F4FC6"/>
    <w:rsid w:val="008210EE"/>
    <w:rsid w:val="008602B5"/>
    <w:rsid w:val="00883FDB"/>
    <w:rsid w:val="008A6F2D"/>
    <w:rsid w:val="008C4832"/>
    <w:rsid w:val="008C6762"/>
    <w:rsid w:val="008D2F33"/>
    <w:rsid w:val="008E5063"/>
    <w:rsid w:val="00900B33"/>
    <w:rsid w:val="00911EB3"/>
    <w:rsid w:val="009146E3"/>
    <w:rsid w:val="00920078"/>
    <w:rsid w:val="0093382D"/>
    <w:rsid w:val="00986BC1"/>
    <w:rsid w:val="00991DDE"/>
    <w:rsid w:val="009A3E7E"/>
    <w:rsid w:val="009E30BF"/>
    <w:rsid w:val="00A17DDB"/>
    <w:rsid w:val="00A36F59"/>
    <w:rsid w:val="00A83805"/>
    <w:rsid w:val="00A9129C"/>
    <w:rsid w:val="00AA0400"/>
    <w:rsid w:val="00B2255B"/>
    <w:rsid w:val="00B85216"/>
    <w:rsid w:val="00B951F4"/>
    <w:rsid w:val="00BB537C"/>
    <w:rsid w:val="00BC3D02"/>
    <w:rsid w:val="00BC5D82"/>
    <w:rsid w:val="00BD6B4B"/>
    <w:rsid w:val="00BE474B"/>
    <w:rsid w:val="00C06EBD"/>
    <w:rsid w:val="00C17CA8"/>
    <w:rsid w:val="00C30782"/>
    <w:rsid w:val="00C71053"/>
    <w:rsid w:val="00CA53AD"/>
    <w:rsid w:val="00CE0FE1"/>
    <w:rsid w:val="00D0634B"/>
    <w:rsid w:val="00D55E35"/>
    <w:rsid w:val="00D60DFE"/>
    <w:rsid w:val="00DC1E1B"/>
    <w:rsid w:val="00DC76B4"/>
    <w:rsid w:val="00DD1E3E"/>
    <w:rsid w:val="00DE7423"/>
    <w:rsid w:val="00E31F3E"/>
    <w:rsid w:val="00E35C5B"/>
    <w:rsid w:val="00E53F12"/>
    <w:rsid w:val="00E954A2"/>
    <w:rsid w:val="00F53163"/>
    <w:rsid w:val="00F745FB"/>
    <w:rsid w:val="00F937D4"/>
    <w:rsid w:val="00FD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37CE"/>
  <w15:docId w15:val="{36BEC743-B18E-455F-B525-962467A0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A612D"/>
    <w:pPr>
      <w:keepNext/>
      <w:spacing w:after="0" w:line="240" w:lineRule="auto"/>
      <w:outlineLvl w:val="2"/>
    </w:pPr>
    <w:rPr>
      <w:rFonts w:ascii="VNI-Times" w:eastAsia="Times New Roman" w:hAnsi="VN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06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E5063"/>
    <w:rPr>
      <w:color w:val="0000FF"/>
      <w:u w:val="single"/>
    </w:rPr>
  </w:style>
  <w:style w:type="character" w:customStyle="1" w:styleId="Heading3Char">
    <w:name w:val="Heading 3 Char"/>
    <w:basedOn w:val="DefaultParagraphFont"/>
    <w:link w:val="Heading3"/>
    <w:rsid w:val="006A612D"/>
    <w:rPr>
      <w:rFonts w:ascii="VNI-Times" w:eastAsia="Times New Roman" w:hAnsi="VNI-Times" w:cs="Times New Roman"/>
      <w:b/>
      <w:sz w:val="24"/>
      <w:szCs w:val="20"/>
    </w:rPr>
  </w:style>
  <w:style w:type="paragraph" w:styleId="Header">
    <w:name w:val="header"/>
    <w:basedOn w:val="Normal"/>
    <w:link w:val="HeaderChar"/>
    <w:uiPriority w:val="99"/>
    <w:unhideWhenUsed/>
    <w:rsid w:val="00031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E92"/>
  </w:style>
  <w:style w:type="paragraph" w:styleId="Footer">
    <w:name w:val="footer"/>
    <w:basedOn w:val="Normal"/>
    <w:link w:val="FooterChar"/>
    <w:uiPriority w:val="99"/>
    <w:unhideWhenUsed/>
    <w:rsid w:val="00031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E92"/>
  </w:style>
  <w:style w:type="paragraph" w:styleId="BalloonText">
    <w:name w:val="Balloon Text"/>
    <w:basedOn w:val="Normal"/>
    <w:link w:val="BalloonTextChar"/>
    <w:uiPriority w:val="99"/>
    <w:semiHidden/>
    <w:unhideWhenUsed/>
    <w:rsid w:val="00466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ACE"/>
    <w:rPr>
      <w:rFonts w:ascii="Segoe UI" w:hAnsi="Segoe UI" w:cs="Segoe UI"/>
      <w:sz w:val="18"/>
      <w:szCs w:val="18"/>
    </w:rPr>
  </w:style>
  <w:style w:type="character" w:styleId="Emphasis">
    <w:name w:val="Emphasis"/>
    <w:basedOn w:val="DefaultParagraphFont"/>
    <w:uiPriority w:val="20"/>
    <w:qFormat/>
    <w:rsid w:val="001D7BD9"/>
    <w:rPr>
      <w:i/>
      <w:iCs/>
    </w:rPr>
  </w:style>
  <w:style w:type="character" w:customStyle="1" w:styleId="doclink">
    <w:name w:val="doclink"/>
    <w:basedOn w:val="DefaultParagraphFont"/>
    <w:rsid w:val="001D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71344">
      <w:bodyDiv w:val="1"/>
      <w:marLeft w:val="0"/>
      <w:marRight w:val="0"/>
      <w:marTop w:val="0"/>
      <w:marBottom w:val="0"/>
      <w:divBdr>
        <w:top w:val="none" w:sz="0" w:space="0" w:color="auto"/>
        <w:left w:val="none" w:sz="0" w:space="0" w:color="auto"/>
        <w:bottom w:val="none" w:sz="0" w:space="0" w:color="auto"/>
        <w:right w:val="none" w:sz="0" w:space="0" w:color="auto"/>
      </w:divBdr>
    </w:div>
    <w:div w:id="933978824">
      <w:bodyDiv w:val="1"/>
      <w:marLeft w:val="0"/>
      <w:marRight w:val="0"/>
      <w:marTop w:val="0"/>
      <w:marBottom w:val="0"/>
      <w:divBdr>
        <w:top w:val="none" w:sz="0" w:space="0" w:color="auto"/>
        <w:left w:val="none" w:sz="0" w:space="0" w:color="auto"/>
        <w:bottom w:val="none" w:sz="0" w:space="0" w:color="auto"/>
        <w:right w:val="none" w:sz="0" w:space="0" w:color="auto"/>
      </w:divBdr>
    </w:div>
    <w:div w:id="12968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06/2009/NQ-H%C4%90ND&amp;match=True&amp;area=2&amp;lan=1&amp;bday=15/7/2009&amp;eday=15/7/2009"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thue-phi-le-phi/thong-tu-92-2021-tt-btc-muc-thu-nop-su-dung-phi-tuyen-dung-thi-nang-ngach-thang-hang-cong-vien-chuc-484767.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EF710-9AB6-410D-A0C0-B271357FBD2A}"/>
</file>

<file path=customXml/itemProps2.xml><?xml version="1.0" encoding="utf-8"?>
<ds:datastoreItem xmlns:ds="http://schemas.openxmlformats.org/officeDocument/2006/customXml" ds:itemID="{4AC0AF19-A4D3-40DB-A327-12899865E36A}"/>
</file>

<file path=customXml/itemProps3.xml><?xml version="1.0" encoding="utf-8"?>
<ds:datastoreItem xmlns:ds="http://schemas.openxmlformats.org/officeDocument/2006/customXml" ds:itemID="{5F948E1E-98FA-4560-BF58-487AD40B7948}"/>
</file>

<file path=docProps/app.xml><?xml version="1.0" encoding="utf-8"?>
<Properties xmlns="http://schemas.openxmlformats.org/officeDocument/2006/extended-properties" xmlns:vt="http://schemas.openxmlformats.org/officeDocument/2006/docPropsVTypes">
  <Template>Normal.dotm</Template>
  <TotalTime>30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Minh</dc:creator>
  <cp:lastModifiedBy>SNV Hoa</cp:lastModifiedBy>
  <cp:revision>5</cp:revision>
  <cp:lastPrinted>2024-09-24T00:27:00Z</cp:lastPrinted>
  <dcterms:created xsi:type="dcterms:W3CDTF">2024-12-04T07:13:00Z</dcterms:created>
  <dcterms:modified xsi:type="dcterms:W3CDTF">2025-01-13T10:33:00Z</dcterms:modified>
</cp:coreProperties>
</file>